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word/footer1.xml" ContentType="application/vnd.openxmlformats-officedocument.wordprocessingml.footer+xml"/>
  <Override PartName="/docProps/app.xml" ContentType="application/vnd.openxmlformats-officedocument.extended-properties+xml"/>
  <Default Extension="xml" ContentType="application/xml"/>
  <Default Extension="png" ContentType="image/png"/>
  <Override PartName="/word/webSettings.xml" ContentType="application/vnd.openxmlformats-officedocument.wordprocessingml.webSettings+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background w:color="FFFFFF"/>
  <w:body>
    <w:p w:rsidR="00D55BA6" w:rsidRDefault="00D55E09">
      <w:pPr>
        <w:pStyle w:val="Title"/>
        <w:widowControl w:val="0"/>
        <w:contextualSpacing w:val="0"/>
        <w:jc w:val="center"/>
      </w:pPr>
      <w:bookmarkStart w:id="0" w:name="h.g2mtf5vazyg8" w:colFirst="0" w:colLast="0"/>
      <w:bookmarkEnd w:id="0"/>
      <w:r>
        <w:rPr>
          <w:rFonts w:ascii="Droid Serif" w:eastAsia="Droid Serif" w:hAnsi="Droid Serif" w:cs="Droid Serif"/>
        </w:rPr>
        <w:t>Gambit</w:t>
      </w:r>
    </w:p>
    <w:p w:rsidR="00D55BA6" w:rsidRDefault="00D55E09">
      <w:pPr>
        <w:pStyle w:val="normal0"/>
        <w:jc w:val="center"/>
      </w:pPr>
      <w:r>
        <w:t>A Strategy Game about Bluffing</w:t>
      </w:r>
    </w:p>
    <w:p w:rsidR="00D55BA6" w:rsidRDefault="00D55BA6">
      <w:pPr>
        <w:pStyle w:val="normal0"/>
        <w:jc w:val="center"/>
      </w:pPr>
    </w:p>
    <w:p w:rsidR="00D55BA6" w:rsidRDefault="00D55E09">
      <w:pPr>
        <w:pStyle w:val="normal0"/>
      </w:pPr>
      <w:r>
        <w:rPr>
          <w:b/>
        </w:rPr>
        <w:t>Equipment</w:t>
      </w:r>
    </w:p>
    <w:p w:rsidR="00D55BA6" w:rsidRDefault="00D55E09">
      <w:pPr>
        <w:pStyle w:val="normal0"/>
        <w:numPr>
          <w:ilvl w:val="0"/>
          <w:numId w:val="5"/>
        </w:numPr>
        <w:ind w:hanging="359"/>
        <w:contextualSpacing/>
      </w:pPr>
      <w:r>
        <w:t>6x6 playing grid</w:t>
      </w:r>
    </w:p>
    <w:p w:rsidR="00D55BA6" w:rsidRDefault="00D55E09">
      <w:pPr>
        <w:pStyle w:val="normal0"/>
        <w:numPr>
          <w:ilvl w:val="0"/>
          <w:numId w:val="5"/>
        </w:numPr>
        <w:ind w:hanging="359"/>
        <w:contextualSpacing/>
      </w:pPr>
      <w:r>
        <w:t>12 tokens of two distinguishable teams, with each team having six unique pieces</w:t>
      </w:r>
    </w:p>
    <w:p w:rsidR="00D55BA6" w:rsidRDefault="00D55E09">
      <w:pPr>
        <w:pStyle w:val="normal0"/>
        <w:numPr>
          <w:ilvl w:val="1"/>
          <w:numId w:val="5"/>
        </w:numPr>
        <w:ind w:hanging="359"/>
        <w:contextualSpacing/>
      </w:pPr>
      <w:r>
        <w:t>We used two different colored disks with numbers</w:t>
      </w:r>
    </w:p>
    <w:p w:rsidR="00D55BA6" w:rsidRDefault="00D55BA6">
      <w:pPr>
        <w:pStyle w:val="normal0"/>
      </w:pPr>
    </w:p>
    <w:p w:rsidR="00D55BA6" w:rsidRDefault="00D55E09">
      <w:pPr>
        <w:pStyle w:val="normal0"/>
      </w:pPr>
      <w:r>
        <w:rPr>
          <w:b/>
        </w:rPr>
        <w:t>Setup</w:t>
      </w:r>
    </w:p>
    <w:p w:rsidR="00D55BA6" w:rsidRDefault="00D55E09">
      <w:pPr>
        <w:pStyle w:val="normal0"/>
        <w:numPr>
          <w:ilvl w:val="0"/>
          <w:numId w:val="2"/>
        </w:numPr>
        <w:ind w:hanging="359"/>
        <w:contextualSpacing/>
      </w:pPr>
      <w:r>
        <w:t>Place each team in a line, filling the closest row to the player</w:t>
      </w:r>
    </w:p>
    <w:p w:rsidR="00D55BA6" w:rsidRDefault="00D55E09">
      <w:pPr>
        <w:pStyle w:val="normal0"/>
        <w:numPr>
          <w:ilvl w:val="0"/>
          <w:numId w:val="2"/>
        </w:numPr>
        <w:ind w:hanging="359"/>
        <w:contextualSpacing/>
      </w:pPr>
      <w:r>
        <w:t>Assign powers to pieces based on the rules below</w:t>
      </w:r>
    </w:p>
    <w:p w:rsidR="00D55BA6" w:rsidRDefault="00D55BA6">
      <w:pPr>
        <w:pStyle w:val="normal0"/>
      </w:pPr>
    </w:p>
    <w:p w:rsidR="00D55BA6" w:rsidRDefault="00D55E09">
      <w:pPr>
        <w:pStyle w:val="normal0"/>
      </w:pPr>
      <w:proofErr w:type="spellStart"/>
      <w:r>
        <w:rPr>
          <w:b/>
        </w:rPr>
        <w:t>Gameplay</w:t>
      </w:r>
      <w:proofErr w:type="spellEnd"/>
    </w:p>
    <w:p w:rsidR="00D55BA6" w:rsidRDefault="00D55E09">
      <w:pPr>
        <w:pStyle w:val="normal0"/>
        <w:numPr>
          <w:ilvl w:val="0"/>
          <w:numId w:val="1"/>
        </w:numPr>
        <w:ind w:hanging="359"/>
        <w:contextualSpacing/>
      </w:pPr>
      <w:r>
        <w:t xml:space="preserve">On a players turn, they can move any one piece 1 or 2 </w:t>
      </w:r>
      <w:proofErr w:type="gramStart"/>
      <w:r>
        <w:t>squares</w:t>
      </w:r>
      <w:proofErr w:type="gramEnd"/>
      <w:r>
        <w:t xml:space="preserve"> forward, backward, left, or right.</w:t>
      </w:r>
    </w:p>
    <w:p w:rsidR="00D55BA6" w:rsidRDefault="00D55BA6">
      <w:pPr>
        <w:pStyle w:val="normal0"/>
        <w:jc w:val="center"/>
      </w:pPr>
    </w:p>
    <w:p w:rsidR="00D55BA6" w:rsidRDefault="00D55E09">
      <w:pPr>
        <w:pStyle w:val="normal0"/>
        <w:jc w:val="center"/>
      </w:pPr>
      <w:r>
        <w:rPr>
          <w:noProof/>
        </w:rPr>
        <w:drawing>
          <wp:inline distT="114300" distB="114300" distL="114300" distR="114300">
            <wp:extent cx="1500188" cy="1562100"/>
            <wp:effectExtent l="0" t="0" r="0" b="0"/>
            <wp:docPr id="1" name="image00.png"/>
            <wp:cNvGraphicFramePr/>
            <a:graphic xmlns:a="http://schemas.openxmlformats.org/drawingml/2006/main">
              <a:graphicData uri="http://schemas.openxmlformats.org/drawingml/2006/picture">
                <pic:pic xmlns:pic="http://schemas.openxmlformats.org/drawingml/2006/picture">
                  <pic:nvPicPr>
                    <pic:cNvPr id="0" name="image00.png"/>
                    <pic:cNvPicPr preferRelativeResize="0"/>
                  </pic:nvPicPr>
                  <pic:blipFill>
                    <a:blip r:embed="rId5"/>
                    <a:srcRect/>
                    <a:stretch>
                      <a:fillRect/>
                    </a:stretch>
                  </pic:blipFill>
                  <pic:spPr>
                    <a:xfrm>
                      <a:off x="0" y="0"/>
                      <a:ext cx="1500188" cy="1562100"/>
                    </a:xfrm>
                    <a:prstGeom prst="rect">
                      <a:avLst/>
                    </a:prstGeom>
                    <a:ln/>
                  </pic:spPr>
                </pic:pic>
              </a:graphicData>
            </a:graphic>
          </wp:inline>
        </w:drawing>
      </w:r>
    </w:p>
    <w:p w:rsidR="00D55BA6" w:rsidRDefault="00D55E09">
      <w:pPr>
        <w:pStyle w:val="normal0"/>
        <w:jc w:val="center"/>
      </w:pPr>
      <w:r>
        <w:rPr>
          <w:sz w:val="16"/>
        </w:rPr>
        <w:t>Example of a valid move</w:t>
      </w:r>
    </w:p>
    <w:p w:rsidR="00D55BA6" w:rsidRDefault="00D55BA6">
      <w:pPr>
        <w:pStyle w:val="normal0"/>
      </w:pPr>
    </w:p>
    <w:p w:rsidR="00D55BA6" w:rsidRDefault="00D55E09">
      <w:pPr>
        <w:pStyle w:val="normal0"/>
        <w:numPr>
          <w:ilvl w:val="0"/>
          <w:numId w:val="1"/>
        </w:numPr>
        <w:ind w:hanging="359"/>
        <w:contextualSpacing/>
      </w:pPr>
      <w:r>
        <w:t>Pieces cannot move through or finish on any other piece, unless otherwise specified.</w:t>
      </w:r>
    </w:p>
    <w:p w:rsidR="00D55BA6" w:rsidRDefault="00D55E09">
      <w:pPr>
        <w:pStyle w:val="normal0"/>
        <w:numPr>
          <w:ilvl w:val="0"/>
          <w:numId w:val="1"/>
        </w:numPr>
        <w:ind w:hanging="359"/>
        <w:contextualSpacing/>
      </w:pPr>
      <w:r>
        <w:t xml:space="preserve">A player can treat any piece as if it has any power or combination of powers. When a player executes a move that requires a special power, it’s up to </w:t>
      </w:r>
      <w:proofErr w:type="gramStart"/>
      <w:r>
        <w:t>their</w:t>
      </w:r>
      <w:proofErr w:type="gramEnd"/>
      <w:r>
        <w:t xml:space="preserve"> opponent to decide whether they are telling the truth or BLUFFING.</w:t>
      </w:r>
    </w:p>
    <w:p w:rsidR="00D55BA6" w:rsidRDefault="00D55E09">
      <w:pPr>
        <w:pStyle w:val="normal0"/>
        <w:numPr>
          <w:ilvl w:val="0"/>
          <w:numId w:val="1"/>
        </w:numPr>
        <w:ind w:hanging="359"/>
        <w:contextualSpacing/>
      </w:pPr>
      <w:r>
        <w:t>If a player is accused of bluffing about a specific power, they must honestly declare whether or not their piece could have performed its last move and/or enforced its last action.</w:t>
      </w:r>
    </w:p>
    <w:p w:rsidR="00D55BA6" w:rsidRDefault="00D55E09">
      <w:pPr>
        <w:pStyle w:val="normal0"/>
        <w:numPr>
          <w:ilvl w:val="1"/>
          <w:numId w:val="1"/>
        </w:numPr>
        <w:ind w:hanging="359"/>
        <w:contextualSpacing/>
      </w:pPr>
      <w:r>
        <w:t>If the player was telling the truth, their opponent loses a piece of their choice and the special piece in question loses the power in question. The player may then select a new power from the same Power Type and assign it to any of their pieces. This power will overwrite the power of its type if that piece already has one. It is perfectly acceptable to reassign the same piece the same power if possible (see Assigning Powers below).</w:t>
      </w:r>
    </w:p>
    <w:p w:rsidR="00D55BA6" w:rsidRDefault="00D55E09">
      <w:pPr>
        <w:pStyle w:val="normal0"/>
        <w:numPr>
          <w:ilvl w:val="1"/>
          <w:numId w:val="1"/>
        </w:numPr>
        <w:ind w:hanging="359"/>
        <w:contextualSpacing/>
      </w:pPr>
      <w:r>
        <w:t>If the player was bluffing, they lose a piece of their choice.</w:t>
      </w:r>
    </w:p>
    <w:p w:rsidR="00D55BA6" w:rsidRDefault="00D55E09">
      <w:pPr>
        <w:pStyle w:val="normal0"/>
        <w:numPr>
          <w:ilvl w:val="0"/>
          <w:numId w:val="1"/>
        </w:numPr>
        <w:ind w:hanging="359"/>
        <w:contextualSpacing/>
      </w:pPr>
      <w:r>
        <w:t>If a bluff call reveals the last move to be invalid, it must be undone.</w:t>
      </w:r>
    </w:p>
    <w:p w:rsidR="00D55BA6" w:rsidRDefault="00D55BA6">
      <w:pPr>
        <w:pStyle w:val="normal0"/>
      </w:pPr>
    </w:p>
    <w:p w:rsidR="00D55BA6" w:rsidRDefault="00D55E09">
      <w:pPr>
        <w:pStyle w:val="normal0"/>
      </w:pPr>
      <w:r>
        <w:rPr>
          <w:b/>
        </w:rPr>
        <w:t>Winning</w:t>
      </w:r>
    </w:p>
    <w:p w:rsidR="00D55BA6" w:rsidRDefault="00D55E09">
      <w:pPr>
        <w:pStyle w:val="normal0"/>
        <w:numPr>
          <w:ilvl w:val="0"/>
          <w:numId w:val="4"/>
        </w:numPr>
        <w:ind w:hanging="359"/>
        <w:contextualSpacing/>
      </w:pPr>
      <w:r>
        <w:t>A player wins when three of their pieces occupy the far row, where his opponent starts.</w:t>
      </w:r>
    </w:p>
    <w:p w:rsidR="00D55BA6" w:rsidRDefault="00D55E09">
      <w:pPr>
        <w:pStyle w:val="normal0"/>
        <w:numPr>
          <w:ilvl w:val="0"/>
          <w:numId w:val="4"/>
        </w:numPr>
        <w:ind w:hanging="359"/>
        <w:contextualSpacing/>
      </w:pPr>
      <w:r>
        <w:t xml:space="preserve">A player may also win automatically if the </w:t>
      </w:r>
      <w:proofErr w:type="gramStart"/>
      <w:r>
        <w:t>opponent loses four of their</w:t>
      </w:r>
      <w:proofErr w:type="gramEnd"/>
      <w:r>
        <w:t xml:space="preserve"> own pieces.</w:t>
      </w:r>
    </w:p>
    <w:p w:rsidR="00D55BA6" w:rsidRDefault="00D55BA6">
      <w:pPr>
        <w:pStyle w:val="normal0"/>
      </w:pPr>
    </w:p>
    <w:p w:rsidR="00D55BA6" w:rsidRDefault="00D55E09">
      <w:pPr>
        <w:pStyle w:val="normal0"/>
      </w:pPr>
      <w:r>
        <w:rPr>
          <w:b/>
        </w:rPr>
        <w:t>Powers</w:t>
      </w:r>
    </w:p>
    <w:p w:rsidR="00D55BA6" w:rsidRDefault="00D55E09">
      <w:pPr>
        <w:pStyle w:val="normal0"/>
        <w:numPr>
          <w:ilvl w:val="0"/>
          <w:numId w:val="6"/>
        </w:numPr>
        <w:ind w:hanging="359"/>
        <w:contextualSpacing/>
      </w:pPr>
      <w:r>
        <w:t>Powers occupy two groups, Movement and Action</w:t>
      </w:r>
    </w:p>
    <w:p w:rsidR="00D55BA6" w:rsidRDefault="00D55E09">
      <w:pPr>
        <w:pStyle w:val="normal0"/>
        <w:numPr>
          <w:ilvl w:val="0"/>
          <w:numId w:val="6"/>
        </w:numPr>
        <w:ind w:hanging="359"/>
        <w:contextualSpacing/>
      </w:pPr>
      <w:r>
        <w:t>When a move that is reactionary, such as Moat or Kamikaze is used, which piece is using its power must be declared.</w:t>
      </w:r>
    </w:p>
    <w:p w:rsidR="00D55BA6" w:rsidRDefault="00D55E09">
      <w:pPr>
        <w:pStyle w:val="normal0"/>
        <w:numPr>
          <w:ilvl w:val="0"/>
          <w:numId w:val="6"/>
        </w:numPr>
        <w:ind w:hanging="359"/>
        <w:contextualSpacing/>
      </w:pPr>
      <w:r>
        <w:rPr>
          <w:i/>
        </w:rPr>
        <w:t>Movement Powers</w:t>
      </w:r>
    </w:p>
    <w:p w:rsidR="00D55BA6" w:rsidRDefault="00D55E09" w:rsidP="00252B1E">
      <w:pPr>
        <w:pStyle w:val="normal0"/>
        <w:numPr>
          <w:ilvl w:val="0"/>
          <w:numId w:val="19"/>
        </w:numPr>
        <w:ind w:left="1440"/>
        <w:contextualSpacing/>
      </w:pPr>
      <w:r>
        <w:rPr>
          <w:rFonts w:ascii="Droid Serif" w:eastAsia="Droid Serif" w:hAnsi="Droid Serif" w:cs="Droid Serif"/>
          <w:i/>
        </w:rPr>
        <w:t xml:space="preserve">Diagonal </w:t>
      </w:r>
      <w:r>
        <w:t>- This piece can move up to two squares diagonally.</w:t>
      </w:r>
    </w:p>
    <w:p w:rsidR="00D55BA6" w:rsidRDefault="00D55E09" w:rsidP="00252B1E">
      <w:pPr>
        <w:pStyle w:val="normal0"/>
        <w:numPr>
          <w:ilvl w:val="0"/>
          <w:numId w:val="19"/>
        </w:numPr>
        <w:ind w:left="1440"/>
        <w:contextualSpacing/>
      </w:pPr>
      <w:r>
        <w:rPr>
          <w:rFonts w:ascii="Droid Serif" w:eastAsia="Droid Serif" w:hAnsi="Droid Serif" w:cs="Droid Serif"/>
          <w:i/>
        </w:rPr>
        <w:t xml:space="preserve">Ghost </w:t>
      </w:r>
      <w:r>
        <w:t>- This piece can move through any other piece. It cannot end its turn in the same space as another piece. It can finish its moves in moats.</w:t>
      </w:r>
    </w:p>
    <w:p w:rsidR="00D55BA6" w:rsidRDefault="00D55E09" w:rsidP="00252B1E">
      <w:pPr>
        <w:pStyle w:val="normal0"/>
        <w:numPr>
          <w:ilvl w:val="0"/>
          <w:numId w:val="19"/>
        </w:numPr>
        <w:ind w:left="1440"/>
        <w:contextualSpacing/>
      </w:pPr>
      <w:r>
        <w:rPr>
          <w:rFonts w:ascii="Droid Serif" w:eastAsia="Droid Serif" w:hAnsi="Droid Serif" w:cs="Droid Serif"/>
          <w:i/>
        </w:rPr>
        <w:t xml:space="preserve">Sidewinder </w:t>
      </w:r>
      <w:r>
        <w:t>- This piece can move from the far left side of the board to the far right side of the board in one move, and vice versa.</w:t>
      </w:r>
    </w:p>
    <w:p w:rsidR="00D55BA6" w:rsidRDefault="00D55E09" w:rsidP="00252B1E">
      <w:pPr>
        <w:pStyle w:val="normal0"/>
        <w:numPr>
          <w:ilvl w:val="0"/>
          <w:numId w:val="19"/>
        </w:numPr>
        <w:ind w:left="1440"/>
        <w:contextualSpacing/>
      </w:pPr>
      <w:r>
        <w:rPr>
          <w:rFonts w:ascii="Droid Serif" w:eastAsia="Droid Serif" w:hAnsi="Droid Serif" w:cs="Droid Serif"/>
          <w:i/>
        </w:rPr>
        <w:t xml:space="preserve">Bulldozer </w:t>
      </w:r>
      <w:r>
        <w:t xml:space="preserve">- This piece can push one adjacent piece (player or opponent) one </w:t>
      </w:r>
      <w:proofErr w:type="gramStart"/>
      <w:r>
        <w:t>square</w:t>
      </w:r>
      <w:proofErr w:type="gramEnd"/>
      <w:r>
        <w:t xml:space="preserve"> in a cardinal direction in line with the Bulldozer. If the Bulldozer’s power is being used, it may only move one square during its turn. The space the other piece is being pushed into must be empty, and the Bulldozer ends up in the space previously occupied by the pushed piece. The Bulldozer may push pieces into spaces protected by a Moat (though the Bulldozer itself may not move naturally into a Moat).</w:t>
      </w:r>
    </w:p>
    <w:p w:rsidR="00D55BA6" w:rsidRDefault="00D55E09">
      <w:pPr>
        <w:pStyle w:val="normal0"/>
        <w:numPr>
          <w:ilvl w:val="0"/>
          <w:numId w:val="6"/>
        </w:numPr>
        <w:ind w:hanging="359"/>
        <w:contextualSpacing/>
      </w:pPr>
      <w:r>
        <w:rPr>
          <w:i/>
        </w:rPr>
        <w:t>Action Powers</w:t>
      </w:r>
    </w:p>
    <w:p w:rsidR="00D55BA6" w:rsidRDefault="00D55E09" w:rsidP="00252B1E">
      <w:pPr>
        <w:pStyle w:val="normal0"/>
        <w:numPr>
          <w:ilvl w:val="0"/>
          <w:numId w:val="24"/>
        </w:numPr>
        <w:ind w:left="1440"/>
        <w:contextualSpacing/>
      </w:pPr>
      <w:r>
        <w:rPr>
          <w:rFonts w:ascii="Droid Serif" w:eastAsia="Droid Serif" w:hAnsi="Droid Serif" w:cs="Droid Serif"/>
          <w:i/>
        </w:rPr>
        <w:t xml:space="preserve">Moat </w:t>
      </w:r>
      <w:r>
        <w:t>- No opponent’s piece can finish its moves in any of the eight tiles adjacent to this piece. This does not apply to Ghost pieces or ally pieces. A moat may move within range of opponent pieces normally. If an opponent moves within range of the moat, the player may declare that the piece is a moat, which causes the opponent to re-make their move if accepted or if a bluff check one the moat is lost.</w:t>
      </w:r>
    </w:p>
    <w:p w:rsidR="00D55BA6" w:rsidRDefault="00D55E09" w:rsidP="00252B1E">
      <w:pPr>
        <w:pStyle w:val="normal0"/>
        <w:numPr>
          <w:ilvl w:val="0"/>
          <w:numId w:val="24"/>
        </w:numPr>
        <w:ind w:left="1440"/>
        <w:contextualSpacing/>
      </w:pPr>
      <w:r>
        <w:rPr>
          <w:rFonts w:ascii="Droid Serif" w:eastAsia="Droid Serif" w:hAnsi="Droid Serif" w:cs="Droid Serif"/>
          <w:i/>
        </w:rPr>
        <w:t xml:space="preserve">Sitting </w:t>
      </w:r>
      <w:r>
        <w:t>- If this piece finishes its move on another piece, that piece cannot move until this piece has moved off. It can sit on a Moat piece as long as it validly moves onto it (note that the powers of any piece being sat on are not diminished; a moat that is sat on still protects the area around it). A piece that is sat on no longer counts towards either player’s win unless the sitter moves. Stacks of sitters (sitter upon sitter upon...) are permitted. If a sitter’s ability is revoked while they are sitting upon another piece, they are not required to move off.</w:t>
      </w:r>
    </w:p>
    <w:p w:rsidR="00D55BA6" w:rsidRDefault="00D55E09" w:rsidP="00252B1E">
      <w:pPr>
        <w:pStyle w:val="normal0"/>
        <w:numPr>
          <w:ilvl w:val="0"/>
          <w:numId w:val="24"/>
        </w:numPr>
        <w:ind w:left="1440"/>
        <w:contextualSpacing/>
      </w:pPr>
      <w:r>
        <w:rPr>
          <w:rFonts w:ascii="Droid Serif" w:eastAsia="Droid Serif" w:hAnsi="Droid Serif" w:cs="Droid Serif"/>
          <w:i/>
        </w:rPr>
        <w:t xml:space="preserve">Kamikaze </w:t>
      </w:r>
      <w:r>
        <w:t>- If this piece is sat on, the sitting piece is removed from the board and this piece converts to a normal piece. A piece may be assigned to kamikaze while it is sat on, but the opponent sitter is not affected until it moves off and back on.</w:t>
      </w:r>
    </w:p>
    <w:p w:rsidR="00D55BA6" w:rsidRDefault="00D55E09" w:rsidP="00252B1E">
      <w:pPr>
        <w:pStyle w:val="normal0"/>
        <w:numPr>
          <w:ilvl w:val="0"/>
          <w:numId w:val="24"/>
        </w:numPr>
        <w:ind w:left="1440"/>
        <w:contextualSpacing/>
        <w:rPr>
          <w:i/>
        </w:rPr>
      </w:pPr>
      <w:r>
        <w:rPr>
          <w:rFonts w:ascii="Droid Serif" w:eastAsia="Droid Serif" w:hAnsi="Droid Serif" w:cs="Droid Serif"/>
          <w:i/>
        </w:rPr>
        <w:t xml:space="preserve">Detective </w:t>
      </w:r>
      <w:r>
        <w:t xml:space="preserve">- Instead of moving </w:t>
      </w:r>
      <w:proofErr w:type="gramStart"/>
      <w:r>
        <w:t>a piece</w:t>
      </w:r>
      <w:proofErr w:type="gramEnd"/>
      <w:r>
        <w:t>, a player can use their Detective piece to definitively learn the power(s) assigned to any one piece currently in the 8 squares adjacent to it.</w:t>
      </w:r>
    </w:p>
    <w:p w:rsidR="00D55BA6" w:rsidRDefault="00D55BA6">
      <w:pPr>
        <w:pStyle w:val="normal0"/>
      </w:pPr>
    </w:p>
    <w:p w:rsidR="00D55BA6" w:rsidRDefault="00D55E09">
      <w:pPr>
        <w:pStyle w:val="normal0"/>
      </w:pPr>
      <w:r>
        <w:rPr>
          <w:b/>
        </w:rPr>
        <w:t>Assigning Powers</w:t>
      </w:r>
    </w:p>
    <w:p w:rsidR="00D55BA6" w:rsidRDefault="00D55E09">
      <w:pPr>
        <w:pStyle w:val="normal0"/>
        <w:numPr>
          <w:ilvl w:val="0"/>
          <w:numId w:val="7"/>
        </w:numPr>
        <w:ind w:hanging="359"/>
        <w:contextualSpacing/>
      </w:pPr>
      <w:r>
        <w:t>Any piece can have at most 1 Movement Power and 1 Action Power.</w:t>
      </w:r>
    </w:p>
    <w:p w:rsidR="00D55BA6" w:rsidRDefault="00D55E09">
      <w:pPr>
        <w:pStyle w:val="normal0"/>
        <w:numPr>
          <w:ilvl w:val="0"/>
          <w:numId w:val="7"/>
        </w:numPr>
        <w:ind w:hanging="359"/>
        <w:contextualSpacing/>
      </w:pPr>
      <w:r>
        <w:t>Powers are assigned secretly; your opponent should not know what powers are assigned to which of the player’s pieces.</w:t>
      </w:r>
    </w:p>
    <w:p w:rsidR="00D55BA6" w:rsidRDefault="00D55E09">
      <w:pPr>
        <w:pStyle w:val="normal0"/>
        <w:numPr>
          <w:ilvl w:val="0"/>
          <w:numId w:val="7"/>
        </w:numPr>
        <w:ind w:hanging="359"/>
        <w:contextualSpacing/>
      </w:pPr>
      <w:r>
        <w:t>Each team gets four powers to be distributed among their six pieces as they choose.</w:t>
      </w:r>
    </w:p>
    <w:p w:rsidR="00D55BA6" w:rsidRDefault="00D55E09">
      <w:pPr>
        <w:pStyle w:val="normal0"/>
        <w:numPr>
          <w:ilvl w:val="0"/>
          <w:numId w:val="7"/>
        </w:numPr>
        <w:ind w:hanging="359"/>
        <w:contextualSpacing/>
      </w:pPr>
      <w:r>
        <w:t>Powers are received one of two ways:</w:t>
      </w:r>
    </w:p>
    <w:p w:rsidR="00D55BA6" w:rsidRDefault="00D55E09">
      <w:pPr>
        <w:pStyle w:val="normal0"/>
        <w:numPr>
          <w:ilvl w:val="1"/>
          <w:numId w:val="7"/>
        </w:numPr>
        <w:ind w:hanging="359"/>
        <w:contextualSpacing/>
      </w:pPr>
      <w:r>
        <w:t>Selecting two unique Move and two unique Action powers.</w:t>
      </w:r>
    </w:p>
    <w:p w:rsidR="00D55BA6" w:rsidRDefault="00D55E09">
      <w:pPr>
        <w:pStyle w:val="normal0"/>
        <w:numPr>
          <w:ilvl w:val="1"/>
          <w:numId w:val="7"/>
        </w:numPr>
        <w:ind w:hanging="359"/>
        <w:contextualSpacing/>
      </w:pPr>
      <w:r>
        <w:t>Rolling two dice for Movement Powers and two dice for Action Powers. 5 and 6 are wild.</w:t>
      </w:r>
    </w:p>
    <w:p w:rsidR="00D55BA6" w:rsidRDefault="00D55E09">
      <w:pPr>
        <w:pStyle w:val="normal0"/>
        <w:numPr>
          <w:ilvl w:val="2"/>
          <w:numId w:val="7"/>
        </w:numPr>
        <w:ind w:hanging="359"/>
        <w:contextualSpacing/>
      </w:pPr>
      <w:r>
        <w:t>If a player rolls two Moat Powers, that player must completely re-roll.</w:t>
      </w:r>
    </w:p>
    <w:p w:rsidR="00D55BA6" w:rsidRDefault="00D55E09">
      <w:pPr>
        <w:pStyle w:val="normal0"/>
        <w:numPr>
          <w:ilvl w:val="0"/>
          <w:numId w:val="7"/>
        </w:numPr>
        <w:ind w:hanging="359"/>
        <w:contextualSpacing/>
      </w:pPr>
      <w:r>
        <w:t>When re-assigning a Power as a reward for telling the truth, select the same number of Powers as the questioned piece in the same manner the initial four pieces were chosen. These new Powers may be assigned to any piece.</w:t>
      </w:r>
    </w:p>
    <w:p w:rsidR="00D55BA6" w:rsidRDefault="00D55BA6">
      <w:pPr>
        <w:pStyle w:val="normal0"/>
      </w:pPr>
    </w:p>
    <w:p w:rsidR="00D55BA6" w:rsidRDefault="00D55E09">
      <w:pPr>
        <w:pStyle w:val="normal0"/>
      </w:pPr>
      <w:r>
        <w:rPr>
          <w:b/>
        </w:rPr>
        <w:t>Optional Advanced Modes</w:t>
      </w:r>
    </w:p>
    <w:p w:rsidR="00D55BA6" w:rsidRDefault="00D55E09">
      <w:pPr>
        <w:pStyle w:val="normal0"/>
        <w:numPr>
          <w:ilvl w:val="0"/>
          <w:numId w:val="3"/>
        </w:numPr>
        <w:ind w:hanging="359"/>
        <w:contextualSpacing/>
      </w:pPr>
      <w:r>
        <w:t>Change the number of pieces/powers</w:t>
      </w:r>
    </w:p>
    <w:p w:rsidR="00D55BA6" w:rsidRDefault="00D55E09">
      <w:pPr>
        <w:pStyle w:val="normal0"/>
        <w:numPr>
          <w:ilvl w:val="0"/>
          <w:numId w:val="3"/>
        </w:numPr>
        <w:ind w:hanging="359"/>
        <w:contextualSpacing/>
      </w:pPr>
      <w:r>
        <w:t>Player Powers</w:t>
      </w:r>
    </w:p>
    <w:p w:rsidR="00D55BA6" w:rsidRDefault="00D55E09">
      <w:pPr>
        <w:pStyle w:val="normal0"/>
        <w:numPr>
          <w:ilvl w:val="1"/>
          <w:numId w:val="3"/>
        </w:numPr>
        <w:ind w:hanging="359"/>
        <w:contextualSpacing/>
      </w:pPr>
      <w:r>
        <w:t>Every time a player moves a piece into scoring position, they attain a Player Power, either chosen or randomly assigned by rolling a die (5 and 6 are wild). Powers received must be announced.</w:t>
      </w:r>
    </w:p>
    <w:p w:rsidR="00D55BA6" w:rsidRDefault="00D55E09">
      <w:pPr>
        <w:pStyle w:val="normal0"/>
        <w:numPr>
          <w:ilvl w:val="1"/>
          <w:numId w:val="3"/>
        </w:numPr>
        <w:ind w:hanging="359"/>
        <w:contextualSpacing/>
      </w:pPr>
      <w:r>
        <w:t>Using a Player Power takes up a full turn.</w:t>
      </w:r>
    </w:p>
    <w:p w:rsidR="00D55BA6" w:rsidRDefault="00D55E09">
      <w:pPr>
        <w:pStyle w:val="normal0"/>
        <w:numPr>
          <w:ilvl w:val="1"/>
          <w:numId w:val="3"/>
        </w:numPr>
        <w:ind w:hanging="359"/>
        <w:contextualSpacing/>
        <w:rPr>
          <w:i/>
        </w:rPr>
      </w:pPr>
      <w:r>
        <w:rPr>
          <w:rFonts w:ascii="Droid Serif" w:eastAsia="Droid Serif" w:hAnsi="Droid Serif" w:cs="Droid Serif"/>
          <w:i/>
        </w:rPr>
        <w:t>Sensei</w:t>
      </w:r>
      <w:r>
        <w:rPr>
          <w:rFonts w:ascii="Droid Serif" w:eastAsia="Droid Serif" w:hAnsi="Droid Serif" w:cs="Droid Serif"/>
        </w:rPr>
        <w:t xml:space="preserve"> </w:t>
      </w:r>
      <w:r>
        <w:t>- Player may transfer any number of named powers from one of their pieces to another. Bluff checks apply.</w:t>
      </w:r>
    </w:p>
    <w:p w:rsidR="00D55BA6" w:rsidRDefault="00D55E09">
      <w:pPr>
        <w:pStyle w:val="normal0"/>
        <w:numPr>
          <w:ilvl w:val="1"/>
          <w:numId w:val="3"/>
        </w:numPr>
        <w:ind w:hanging="359"/>
        <w:contextualSpacing/>
        <w:rPr>
          <w:i/>
        </w:rPr>
      </w:pPr>
      <w:r>
        <w:rPr>
          <w:rFonts w:ascii="Droid Serif" w:eastAsia="Droid Serif" w:hAnsi="Droid Serif" w:cs="Droid Serif"/>
          <w:i/>
        </w:rPr>
        <w:t xml:space="preserve">Magician </w:t>
      </w:r>
      <w:r>
        <w:t>- A player may swap places with any opponent piece.</w:t>
      </w:r>
    </w:p>
    <w:p w:rsidR="00D55BA6" w:rsidRDefault="00D55E09">
      <w:pPr>
        <w:pStyle w:val="normal0"/>
        <w:numPr>
          <w:ilvl w:val="1"/>
          <w:numId w:val="3"/>
        </w:numPr>
        <w:ind w:hanging="359"/>
        <w:contextualSpacing/>
        <w:rPr>
          <w:i/>
        </w:rPr>
      </w:pPr>
      <w:r>
        <w:rPr>
          <w:rFonts w:ascii="Droid Serif" w:eastAsia="Droid Serif" w:hAnsi="Droid Serif" w:cs="Droid Serif"/>
          <w:i/>
        </w:rPr>
        <w:t xml:space="preserve">Juggernaut </w:t>
      </w:r>
      <w:r>
        <w:t>- After the game has ended, this player may choose to make one more move to invalidate a win.</w:t>
      </w:r>
    </w:p>
    <w:p w:rsidR="00D55BA6" w:rsidRDefault="00D55E09">
      <w:pPr>
        <w:pStyle w:val="normal0"/>
        <w:numPr>
          <w:ilvl w:val="1"/>
          <w:numId w:val="3"/>
        </w:numPr>
        <w:ind w:hanging="359"/>
        <w:contextualSpacing/>
        <w:rPr>
          <w:i/>
        </w:rPr>
      </w:pPr>
      <w:r>
        <w:rPr>
          <w:rFonts w:ascii="Droid Serif" w:eastAsia="Droid Serif" w:hAnsi="Droid Serif" w:cs="Droid Serif"/>
          <w:i/>
        </w:rPr>
        <w:t>Witch Doctor</w:t>
      </w:r>
      <w:r>
        <w:t xml:space="preserve"> - In lieu of a bluff check, a player may swap the Powers of one of their pieces with the displayed Powers of the last opponent piece moved. The Witch Doctor can only swap legitimately held Powers. If the opponent was bluffing the Power swapped, the swap is still valid. Exchanged Powers become legitimate. Swapped Powers of the same type override held Powers.</w:t>
      </w:r>
    </w:p>
    <w:p w:rsidR="00D55BA6" w:rsidRDefault="00D55BA6">
      <w:pPr>
        <w:pStyle w:val="normal0"/>
      </w:pPr>
    </w:p>
    <w:p w:rsidR="00D55BA6" w:rsidRDefault="00D55E09">
      <w:pPr>
        <w:pStyle w:val="normal0"/>
      </w:pPr>
      <w:r>
        <w:br w:type="page"/>
      </w:r>
    </w:p>
    <w:p w:rsidR="00D55BA6" w:rsidRDefault="00D55BA6">
      <w:pPr>
        <w:pStyle w:val="normal0"/>
      </w:pPr>
    </w:p>
    <w:p w:rsidR="00D55BA6" w:rsidRDefault="00D55E09">
      <w:pPr>
        <w:pStyle w:val="normal0"/>
        <w:numPr>
          <w:ilvl w:val="0"/>
          <w:numId w:val="3"/>
        </w:numPr>
        <w:ind w:hanging="359"/>
        <w:contextualSpacing/>
      </w:pPr>
      <w:r>
        <w:t>Alternate boards/setups:</w:t>
      </w:r>
    </w:p>
    <w:p w:rsidR="00D55BA6" w:rsidRDefault="00D55BA6">
      <w:pPr>
        <w:pStyle w:val="normal0"/>
      </w:pPr>
    </w:p>
    <w:tbl>
      <w:tblPr>
        <w:bidiVisual/>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4A0"/>
      </w:tblPr>
      <w:tblGrid>
        <w:gridCol w:w="3120"/>
        <w:gridCol w:w="3120"/>
        <w:gridCol w:w="3120"/>
      </w:tblGrid>
      <w:tr w:rsidR="00D55BA6">
        <w:tc>
          <w:tcPr>
            <w:tcW w:w="3120" w:type="dxa"/>
            <w:tcMar>
              <w:top w:w="100" w:type="dxa"/>
              <w:left w:w="100" w:type="dxa"/>
              <w:bottom w:w="100" w:type="dxa"/>
              <w:right w:w="100" w:type="dxa"/>
            </w:tcMar>
          </w:tcPr>
          <w:p w:rsidR="00D55BA6" w:rsidRDefault="00D55E09">
            <w:pPr>
              <w:pStyle w:val="normal0"/>
              <w:jc w:val="center"/>
            </w:pPr>
            <w:r>
              <w:t xml:space="preserve">O    </w:t>
            </w:r>
            <w:proofErr w:type="spellStart"/>
            <w:r>
              <w:t>O</w:t>
            </w:r>
            <w:proofErr w:type="spellEnd"/>
            <w:r>
              <w:t xml:space="preserve">    </w:t>
            </w:r>
            <w:proofErr w:type="spellStart"/>
            <w:r>
              <w:t>O</w:t>
            </w:r>
            <w:proofErr w:type="spellEnd"/>
            <w:r>
              <w:t xml:space="preserve">    </w:t>
            </w:r>
            <w:proofErr w:type="spellStart"/>
            <w:r>
              <w:t>O</w:t>
            </w:r>
            <w:proofErr w:type="spellEnd"/>
            <w:r>
              <w:t xml:space="preserve">    </w:t>
            </w:r>
            <w:proofErr w:type="spellStart"/>
            <w:r>
              <w:t>O</w:t>
            </w:r>
            <w:proofErr w:type="spellEnd"/>
            <w:r>
              <w:t xml:space="preserve">    </w:t>
            </w:r>
            <w:proofErr w:type="spellStart"/>
            <w:r>
              <w:t>O</w:t>
            </w:r>
            <w:proofErr w:type="spellEnd"/>
          </w:p>
          <w:tbl>
            <w:tblPr>
              <w:bidiVisual/>
              <w:tblW w:w="259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4A0"/>
            </w:tblPr>
            <w:tblGrid>
              <w:gridCol w:w="432"/>
              <w:gridCol w:w="432"/>
              <w:gridCol w:w="432"/>
              <w:gridCol w:w="432"/>
              <w:gridCol w:w="432"/>
              <w:gridCol w:w="432"/>
            </w:tblGrid>
            <w:tr w:rsidR="00D55BA6">
              <w:trPr>
                <w:trHeight w:val="140"/>
                <w:jc w:val="center"/>
              </w:trPr>
              <w:tc>
                <w:tcPr>
                  <w:tcW w:w="432" w:type="dxa"/>
                  <w:tcMar>
                    <w:top w:w="100" w:type="dxa"/>
                    <w:left w:w="100" w:type="dxa"/>
                    <w:bottom w:w="100" w:type="dxa"/>
                    <w:right w:w="100" w:type="dxa"/>
                  </w:tcMar>
                </w:tcPr>
                <w:p w:rsidR="00D55BA6" w:rsidRDefault="00D55BA6">
                  <w:pPr>
                    <w:pStyle w:val="normal0"/>
                    <w:spacing w:line="240" w:lineRule="auto"/>
                    <w:jc w:val="center"/>
                  </w:pPr>
                </w:p>
              </w:tc>
              <w:tc>
                <w:tcPr>
                  <w:tcW w:w="432" w:type="dxa"/>
                  <w:tcMar>
                    <w:top w:w="100" w:type="dxa"/>
                    <w:left w:w="100" w:type="dxa"/>
                    <w:bottom w:w="100" w:type="dxa"/>
                    <w:right w:w="100" w:type="dxa"/>
                  </w:tcMar>
                </w:tcPr>
                <w:p w:rsidR="00D55BA6" w:rsidRDefault="00D55BA6">
                  <w:pPr>
                    <w:pStyle w:val="normal0"/>
                    <w:spacing w:line="240" w:lineRule="auto"/>
                    <w:jc w:val="center"/>
                  </w:pPr>
                </w:p>
              </w:tc>
              <w:tc>
                <w:tcPr>
                  <w:tcW w:w="432" w:type="dxa"/>
                  <w:tcMar>
                    <w:top w:w="100" w:type="dxa"/>
                    <w:left w:w="100" w:type="dxa"/>
                    <w:bottom w:w="100" w:type="dxa"/>
                    <w:right w:w="100" w:type="dxa"/>
                  </w:tcMar>
                </w:tcPr>
                <w:p w:rsidR="00D55BA6" w:rsidRDefault="00D55BA6">
                  <w:pPr>
                    <w:pStyle w:val="normal0"/>
                    <w:spacing w:line="240" w:lineRule="auto"/>
                    <w:jc w:val="center"/>
                  </w:pPr>
                </w:p>
              </w:tc>
              <w:tc>
                <w:tcPr>
                  <w:tcW w:w="432" w:type="dxa"/>
                  <w:tcMar>
                    <w:top w:w="100" w:type="dxa"/>
                    <w:left w:w="100" w:type="dxa"/>
                    <w:bottom w:w="100" w:type="dxa"/>
                    <w:right w:w="100" w:type="dxa"/>
                  </w:tcMar>
                </w:tcPr>
                <w:p w:rsidR="00D55BA6" w:rsidRDefault="00D55BA6">
                  <w:pPr>
                    <w:pStyle w:val="normal0"/>
                    <w:spacing w:line="240" w:lineRule="auto"/>
                    <w:jc w:val="center"/>
                  </w:pPr>
                </w:p>
              </w:tc>
              <w:tc>
                <w:tcPr>
                  <w:tcW w:w="432" w:type="dxa"/>
                  <w:tcMar>
                    <w:top w:w="100" w:type="dxa"/>
                    <w:left w:w="100" w:type="dxa"/>
                    <w:bottom w:w="100" w:type="dxa"/>
                    <w:right w:w="100" w:type="dxa"/>
                  </w:tcMar>
                </w:tcPr>
                <w:p w:rsidR="00D55BA6" w:rsidRDefault="00D55BA6">
                  <w:pPr>
                    <w:pStyle w:val="normal0"/>
                    <w:spacing w:line="240" w:lineRule="auto"/>
                    <w:jc w:val="center"/>
                  </w:pPr>
                </w:p>
              </w:tc>
              <w:tc>
                <w:tcPr>
                  <w:tcW w:w="432" w:type="dxa"/>
                  <w:tcMar>
                    <w:top w:w="100" w:type="dxa"/>
                    <w:left w:w="100" w:type="dxa"/>
                    <w:bottom w:w="100" w:type="dxa"/>
                    <w:right w:w="100" w:type="dxa"/>
                  </w:tcMar>
                </w:tcPr>
                <w:p w:rsidR="00D55BA6" w:rsidRDefault="00D55BA6">
                  <w:pPr>
                    <w:pStyle w:val="normal0"/>
                    <w:spacing w:line="240" w:lineRule="auto"/>
                    <w:jc w:val="center"/>
                  </w:pPr>
                </w:p>
              </w:tc>
            </w:tr>
            <w:tr w:rsidR="00D55BA6">
              <w:trPr>
                <w:trHeight w:val="140"/>
                <w:jc w:val="center"/>
              </w:trPr>
              <w:tc>
                <w:tcPr>
                  <w:tcW w:w="432" w:type="dxa"/>
                  <w:tcMar>
                    <w:top w:w="100" w:type="dxa"/>
                    <w:left w:w="100" w:type="dxa"/>
                    <w:bottom w:w="100" w:type="dxa"/>
                    <w:right w:w="100" w:type="dxa"/>
                  </w:tcMar>
                </w:tcPr>
                <w:p w:rsidR="00D55BA6" w:rsidRDefault="00D55BA6">
                  <w:pPr>
                    <w:pStyle w:val="normal0"/>
                    <w:spacing w:line="240" w:lineRule="auto"/>
                    <w:jc w:val="center"/>
                  </w:pPr>
                </w:p>
              </w:tc>
              <w:tc>
                <w:tcPr>
                  <w:tcW w:w="432" w:type="dxa"/>
                  <w:tcMar>
                    <w:top w:w="100" w:type="dxa"/>
                    <w:left w:w="100" w:type="dxa"/>
                    <w:bottom w:w="100" w:type="dxa"/>
                    <w:right w:w="100" w:type="dxa"/>
                  </w:tcMar>
                </w:tcPr>
                <w:p w:rsidR="00D55BA6" w:rsidRDefault="00D55BA6">
                  <w:pPr>
                    <w:pStyle w:val="normal0"/>
                    <w:spacing w:line="240" w:lineRule="auto"/>
                    <w:jc w:val="center"/>
                  </w:pPr>
                </w:p>
              </w:tc>
              <w:tc>
                <w:tcPr>
                  <w:tcW w:w="432" w:type="dxa"/>
                  <w:tcMar>
                    <w:top w:w="100" w:type="dxa"/>
                    <w:left w:w="100" w:type="dxa"/>
                    <w:bottom w:w="100" w:type="dxa"/>
                    <w:right w:w="100" w:type="dxa"/>
                  </w:tcMar>
                </w:tcPr>
                <w:p w:rsidR="00D55BA6" w:rsidRDefault="00D55BA6">
                  <w:pPr>
                    <w:pStyle w:val="normal0"/>
                    <w:spacing w:line="240" w:lineRule="auto"/>
                    <w:jc w:val="center"/>
                  </w:pPr>
                </w:p>
              </w:tc>
              <w:tc>
                <w:tcPr>
                  <w:tcW w:w="432" w:type="dxa"/>
                  <w:tcMar>
                    <w:top w:w="100" w:type="dxa"/>
                    <w:left w:w="100" w:type="dxa"/>
                    <w:bottom w:w="100" w:type="dxa"/>
                    <w:right w:w="100" w:type="dxa"/>
                  </w:tcMar>
                </w:tcPr>
                <w:p w:rsidR="00D55BA6" w:rsidRDefault="00D55BA6">
                  <w:pPr>
                    <w:pStyle w:val="normal0"/>
                    <w:spacing w:line="240" w:lineRule="auto"/>
                    <w:jc w:val="center"/>
                  </w:pPr>
                </w:p>
              </w:tc>
              <w:tc>
                <w:tcPr>
                  <w:tcW w:w="432" w:type="dxa"/>
                  <w:tcMar>
                    <w:top w:w="100" w:type="dxa"/>
                    <w:left w:w="0" w:type="dxa"/>
                    <w:bottom w:w="100" w:type="dxa"/>
                    <w:right w:w="0" w:type="dxa"/>
                  </w:tcMar>
                </w:tcPr>
                <w:p w:rsidR="00D55BA6" w:rsidRDefault="00D55BA6">
                  <w:pPr>
                    <w:pStyle w:val="normal0"/>
                    <w:spacing w:line="240" w:lineRule="auto"/>
                    <w:jc w:val="center"/>
                  </w:pPr>
                </w:p>
              </w:tc>
              <w:tc>
                <w:tcPr>
                  <w:tcW w:w="432" w:type="dxa"/>
                  <w:tcMar>
                    <w:top w:w="100" w:type="dxa"/>
                    <w:left w:w="100" w:type="dxa"/>
                    <w:bottom w:w="100" w:type="dxa"/>
                    <w:right w:w="100" w:type="dxa"/>
                  </w:tcMar>
                </w:tcPr>
                <w:p w:rsidR="00D55BA6" w:rsidRDefault="00D55BA6">
                  <w:pPr>
                    <w:pStyle w:val="normal0"/>
                    <w:spacing w:line="240" w:lineRule="auto"/>
                    <w:jc w:val="center"/>
                  </w:pPr>
                </w:p>
              </w:tc>
            </w:tr>
            <w:tr w:rsidR="00D55BA6">
              <w:trPr>
                <w:trHeight w:val="140"/>
                <w:jc w:val="center"/>
              </w:trPr>
              <w:tc>
                <w:tcPr>
                  <w:tcW w:w="432" w:type="dxa"/>
                  <w:tcMar>
                    <w:top w:w="100" w:type="dxa"/>
                    <w:left w:w="100" w:type="dxa"/>
                    <w:bottom w:w="100" w:type="dxa"/>
                    <w:right w:w="100" w:type="dxa"/>
                  </w:tcMar>
                </w:tcPr>
                <w:p w:rsidR="00D55BA6" w:rsidRDefault="00D55BA6">
                  <w:pPr>
                    <w:pStyle w:val="normal0"/>
                    <w:spacing w:line="240" w:lineRule="auto"/>
                    <w:jc w:val="center"/>
                  </w:pPr>
                </w:p>
              </w:tc>
              <w:tc>
                <w:tcPr>
                  <w:tcW w:w="432" w:type="dxa"/>
                  <w:tcMar>
                    <w:top w:w="100" w:type="dxa"/>
                    <w:left w:w="100" w:type="dxa"/>
                    <w:bottom w:w="100" w:type="dxa"/>
                    <w:right w:w="100" w:type="dxa"/>
                  </w:tcMar>
                </w:tcPr>
                <w:p w:rsidR="00D55BA6" w:rsidRDefault="00D55BA6">
                  <w:pPr>
                    <w:pStyle w:val="normal0"/>
                    <w:spacing w:line="240" w:lineRule="auto"/>
                    <w:jc w:val="center"/>
                  </w:pPr>
                </w:p>
              </w:tc>
              <w:tc>
                <w:tcPr>
                  <w:tcW w:w="432" w:type="dxa"/>
                  <w:tcMar>
                    <w:top w:w="100" w:type="dxa"/>
                    <w:left w:w="100" w:type="dxa"/>
                    <w:bottom w:w="100" w:type="dxa"/>
                    <w:right w:w="100" w:type="dxa"/>
                  </w:tcMar>
                </w:tcPr>
                <w:p w:rsidR="00D55BA6" w:rsidRDefault="00D55BA6">
                  <w:pPr>
                    <w:pStyle w:val="normal0"/>
                    <w:spacing w:line="240" w:lineRule="auto"/>
                    <w:jc w:val="center"/>
                  </w:pPr>
                </w:p>
              </w:tc>
              <w:tc>
                <w:tcPr>
                  <w:tcW w:w="432" w:type="dxa"/>
                  <w:tcMar>
                    <w:top w:w="100" w:type="dxa"/>
                    <w:left w:w="100" w:type="dxa"/>
                    <w:bottom w:w="100" w:type="dxa"/>
                    <w:right w:w="100" w:type="dxa"/>
                  </w:tcMar>
                </w:tcPr>
                <w:p w:rsidR="00D55BA6" w:rsidRDefault="00D55BA6">
                  <w:pPr>
                    <w:pStyle w:val="normal0"/>
                    <w:spacing w:line="240" w:lineRule="auto"/>
                    <w:jc w:val="center"/>
                  </w:pPr>
                </w:p>
              </w:tc>
              <w:tc>
                <w:tcPr>
                  <w:tcW w:w="432" w:type="dxa"/>
                  <w:tcMar>
                    <w:top w:w="100" w:type="dxa"/>
                    <w:left w:w="100" w:type="dxa"/>
                    <w:bottom w:w="100" w:type="dxa"/>
                    <w:right w:w="100" w:type="dxa"/>
                  </w:tcMar>
                </w:tcPr>
                <w:p w:rsidR="00D55BA6" w:rsidRDefault="00D55BA6">
                  <w:pPr>
                    <w:pStyle w:val="normal0"/>
                    <w:spacing w:line="240" w:lineRule="auto"/>
                    <w:jc w:val="center"/>
                  </w:pPr>
                </w:p>
              </w:tc>
              <w:tc>
                <w:tcPr>
                  <w:tcW w:w="432" w:type="dxa"/>
                  <w:tcMar>
                    <w:top w:w="100" w:type="dxa"/>
                    <w:left w:w="100" w:type="dxa"/>
                    <w:bottom w:w="100" w:type="dxa"/>
                    <w:right w:w="100" w:type="dxa"/>
                  </w:tcMar>
                </w:tcPr>
                <w:p w:rsidR="00D55BA6" w:rsidRDefault="00D55BA6">
                  <w:pPr>
                    <w:pStyle w:val="normal0"/>
                    <w:spacing w:line="240" w:lineRule="auto"/>
                    <w:jc w:val="center"/>
                  </w:pPr>
                </w:p>
              </w:tc>
            </w:tr>
            <w:tr w:rsidR="00D55BA6">
              <w:trPr>
                <w:trHeight w:val="140"/>
                <w:jc w:val="center"/>
              </w:trPr>
              <w:tc>
                <w:tcPr>
                  <w:tcW w:w="432" w:type="dxa"/>
                  <w:tcMar>
                    <w:top w:w="100" w:type="dxa"/>
                    <w:left w:w="100" w:type="dxa"/>
                    <w:bottom w:w="100" w:type="dxa"/>
                    <w:right w:w="100" w:type="dxa"/>
                  </w:tcMar>
                </w:tcPr>
                <w:p w:rsidR="00D55BA6" w:rsidRDefault="00D55BA6">
                  <w:pPr>
                    <w:pStyle w:val="normal0"/>
                    <w:spacing w:line="240" w:lineRule="auto"/>
                    <w:jc w:val="center"/>
                  </w:pPr>
                </w:p>
              </w:tc>
              <w:tc>
                <w:tcPr>
                  <w:tcW w:w="432" w:type="dxa"/>
                  <w:tcMar>
                    <w:top w:w="100" w:type="dxa"/>
                    <w:left w:w="100" w:type="dxa"/>
                    <w:bottom w:w="100" w:type="dxa"/>
                    <w:right w:w="100" w:type="dxa"/>
                  </w:tcMar>
                </w:tcPr>
                <w:p w:rsidR="00D55BA6" w:rsidRDefault="00D55BA6">
                  <w:pPr>
                    <w:pStyle w:val="normal0"/>
                    <w:spacing w:line="240" w:lineRule="auto"/>
                    <w:jc w:val="center"/>
                  </w:pPr>
                </w:p>
              </w:tc>
              <w:tc>
                <w:tcPr>
                  <w:tcW w:w="432" w:type="dxa"/>
                  <w:tcMar>
                    <w:top w:w="100" w:type="dxa"/>
                    <w:left w:w="100" w:type="dxa"/>
                    <w:bottom w:w="100" w:type="dxa"/>
                    <w:right w:w="100" w:type="dxa"/>
                  </w:tcMar>
                </w:tcPr>
                <w:p w:rsidR="00D55BA6" w:rsidRDefault="00D55BA6">
                  <w:pPr>
                    <w:pStyle w:val="normal0"/>
                    <w:spacing w:line="240" w:lineRule="auto"/>
                    <w:jc w:val="center"/>
                  </w:pPr>
                </w:p>
              </w:tc>
              <w:tc>
                <w:tcPr>
                  <w:tcW w:w="432" w:type="dxa"/>
                  <w:tcMar>
                    <w:top w:w="100" w:type="dxa"/>
                    <w:left w:w="100" w:type="dxa"/>
                    <w:bottom w:w="100" w:type="dxa"/>
                    <w:right w:w="100" w:type="dxa"/>
                  </w:tcMar>
                </w:tcPr>
                <w:p w:rsidR="00D55BA6" w:rsidRDefault="00D55BA6">
                  <w:pPr>
                    <w:pStyle w:val="normal0"/>
                    <w:spacing w:line="240" w:lineRule="auto"/>
                    <w:jc w:val="center"/>
                  </w:pPr>
                </w:p>
              </w:tc>
              <w:tc>
                <w:tcPr>
                  <w:tcW w:w="432" w:type="dxa"/>
                  <w:tcMar>
                    <w:top w:w="100" w:type="dxa"/>
                    <w:left w:w="100" w:type="dxa"/>
                    <w:bottom w:w="100" w:type="dxa"/>
                    <w:right w:w="100" w:type="dxa"/>
                  </w:tcMar>
                </w:tcPr>
                <w:p w:rsidR="00D55BA6" w:rsidRDefault="00D55BA6">
                  <w:pPr>
                    <w:pStyle w:val="normal0"/>
                    <w:spacing w:line="240" w:lineRule="auto"/>
                    <w:jc w:val="center"/>
                  </w:pPr>
                </w:p>
              </w:tc>
              <w:tc>
                <w:tcPr>
                  <w:tcW w:w="432" w:type="dxa"/>
                  <w:tcMar>
                    <w:top w:w="100" w:type="dxa"/>
                    <w:left w:w="100" w:type="dxa"/>
                    <w:bottom w:w="100" w:type="dxa"/>
                    <w:right w:w="100" w:type="dxa"/>
                  </w:tcMar>
                </w:tcPr>
                <w:p w:rsidR="00D55BA6" w:rsidRDefault="00D55BA6">
                  <w:pPr>
                    <w:pStyle w:val="normal0"/>
                    <w:spacing w:line="240" w:lineRule="auto"/>
                    <w:jc w:val="center"/>
                  </w:pPr>
                </w:p>
              </w:tc>
            </w:tr>
            <w:tr w:rsidR="00D55BA6">
              <w:trPr>
                <w:trHeight w:val="140"/>
                <w:jc w:val="center"/>
              </w:trPr>
              <w:tc>
                <w:tcPr>
                  <w:tcW w:w="432" w:type="dxa"/>
                  <w:tcMar>
                    <w:top w:w="100" w:type="dxa"/>
                    <w:left w:w="100" w:type="dxa"/>
                    <w:bottom w:w="100" w:type="dxa"/>
                    <w:right w:w="100" w:type="dxa"/>
                  </w:tcMar>
                </w:tcPr>
                <w:p w:rsidR="00D55BA6" w:rsidRDefault="00D55BA6">
                  <w:pPr>
                    <w:pStyle w:val="normal0"/>
                    <w:spacing w:line="240" w:lineRule="auto"/>
                    <w:jc w:val="center"/>
                  </w:pPr>
                </w:p>
              </w:tc>
              <w:tc>
                <w:tcPr>
                  <w:tcW w:w="432" w:type="dxa"/>
                  <w:tcMar>
                    <w:top w:w="100" w:type="dxa"/>
                    <w:left w:w="100" w:type="dxa"/>
                    <w:bottom w:w="100" w:type="dxa"/>
                    <w:right w:w="100" w:type="dxa"/>
                  </w:tcMar>
                </w:tcPr>
                <w:p w:rsidR="00D55BA6" w:rsidRDefault="00D55BA6">
                  <w:pPr>
                    <w:pStyle w:val="normal0"/>
                    <w:spacing w:line="240" w:lineRule="auto"/>
                    <w:jc w:val="center"/>
                  </w:pPr>
                </w:p>
              </w:tc>
              <w:tc>
                <w:tcPr>
                  <w:tcW w:w="432" w:type="dxa"/>
                  <w:tcMar>
                    <w:top w:w="100" w:type="dxa"/>
                    <w:left w:w="100" w:type="dxa"/>
                    <w:bottom w:w="100" w:type="dxa"/>
                    <w:right w:w="100" w:type="dxa"/>
                  </w:tcMar>
                </w:tcPr>
                <w:p w:rsidR="00D55BA6" w:rsidRDefault="00D55BA6">
                  <w:pPr>
                    <w:pStyle w:val="normal0"/>
                    <w:spacing w:line="240" w:lineRule="auto"/>
                    <w:jc w:val="center"/>
                  </w:pPr>
                </w:p>
              </w:tc>
              <w:tc>
                <w:tcPr>
                  <w:tcW w:w="432" w:type="dxa"/>
                  <w:tcMar>
                    <w:top w:w="100" w:type="dxa"/>
                    <w:left w:w="100" w:type="dxa"/>
                    <w:bottom w:w="100" w:type="dxa"/>
                    <w:right w:w="100" w:type="dxa"/>
                  </w:tcMar>
                </w:tcPr>
                <w:p w:rsidR="00D55BA6" w:rsidRDefault="00D55BA6">
                  <w:pPr>
                    <w:pStyle w:val="normal0"/>
                    <w:spacing w:line="240" w:lineRule="auto"/>
                    <w:jc w:val="center"/>
                  </w:pPr>
                </w:p>
              </w:tc>
              <w:tc>
                <w:tcPr>
                  <w:tcW w:w="432" w:type="dxa"/>
                  <w:tcMar>
                    <w:top w:w="100" w:type="dxa"/>
                    <w:left w:w="100" w:type="dxa"/>
                    <w:bottom w:w="100" w:type="dxa"/>
                    <w:right w:w="100" w:type="dxa"/>
                  </w:tcMar>
                </w:tcPr>
                <w:p w:rsidR="00D55BA6" w:rsidRDefault="00D55BA6">
                  <w:pPr>
                    <w:pStyle w:val="normal0"/>
                    <w:spacing w:line="240" w:lineRule="auto"/>
                    <w:jc w:val="center"/>
                  </w:pPr>
                </w:p>
              </w:tc>
              <w:tc>
                <w:tcPr>
                  <w:tcW w:w="432" w:type="dxa"/>
                  <w:tcMar>
                    <w:top w:w="100" w:type="dxa"/>
                    <w:left w:w="100" w:type="dxa"/>
                    <w:bottom w:w="100" w:type="dxa"/>
                    <w:right w:w="100" w:type="dxa"/>
                  </w:tcMar>
                </w:tcPr>
                <w:p w:rsidR="00D55BA6" w:rsidRDefault="00D55BA6">
                  <w:pPr>
                    <w:pStyle w:val="normal0"/>
                    <w:spacing w:line="240" w:lineRule="auto"/>
                    <w:jc w:val="center"/>
                  </w:pPr>
                </w:p>
              </w:tc>
            </w:tr>
            <w:tr w:rsidR="00D55BA6">
              <w:trPr>
                <w:trHeight w:val="140"/>
                <w:jc w:val="center"/>
              </w:trPr>
              <w:tc>
                <w:tcPr>
                  <w:tcW w:w="432" w:type="dxa"/>
                  <w:tcMar>
                    <w:top w:w="100" w:type="dxa"/>
                    <w:left w:w="100" w:type="dxa"/>
                    <w:bottom w:w="100" w:type="dxa"/>
                    <w:right w:w="100" w:type="dxa"/>
                  </w:tcMar>
                </w:tcPr>
                <w:p w:rsidR="00D55BA6" w:rsidRDefault="00D55BA6">
                  <w:pPr>
                    <w:pStyle w:val="normal0"/>
                    <w:spacing w:line="240" w:lineRule="auto"/>
                    <w:jc w:val="center"/>
                  </w:pPr>
                </w:p>
              </w:tc>
              <w:tc>
                <w:tcPr>
                  <w:tcW w:w="432" w:type="dxa"/>
                  <w:tcMar>
                    <w:top w:w="100" w:type="dxa"/>
                    <w:left w:w="100" w:type="dxa"/>
                    <w:bottom w:w="100" w:type="dxa"/>
                    <w:right w:w="100" w:type="dxa"/>
                  </w:tcMar>
                </w:tcPr>
                <w:p w:rsidR="00D55BA6" w:rsidRDefault="00D55BA6">
                  <w:pPr>
                    <w:pStyle w:val="normal0"/>
                    <w:spacing w:line="240" w:lineRule="auto"/>
                    <w:jc w:val="center"/>
                  </w:pPr>
                </w:p>
              </w:tc>
              <w:tc>
                <w:tcPr>
                  <w:tcW w:w="432" w:type="dxa"/>
                  <w:tcMar>
                    <w:top w:w="100" w:type="dxa"/>
                    <w:left w:w="100" w:type="dxa"/>
                    <w:bottom w:w="100" w:type="dxa"/>
                    <w:right w:w="100" w:type="dxa"/>
                  </w:tcMar>
                </w:tcPr>
                <w:p w:rsidR="00D55BA6" w:rsidRDefault="00D55BA6">
                  <w:pPr>
                    <w:pStyle w:val="normal0"/>
                    <w:spacing w:line="240" w:lineRule="auto"/>
                    <w:jc w:val="center"/>
                  </w:pPr>
                </w:p>
              </w:tc>
              <w:tc>
                <w:tcPr>
                  <w:tcW w:w="432" w:type="dxa"/>
                  <w:tcMar>
                    <w:top w:w="100" w:type="dxa"/>
                    <w:left w:w="100" w:type="dxa"/>
                    <w:bottom w:w="100" w:type="dxa"/>
                    <w:right w:w="100" w:type="dxa"/>
                  </w:tcMar>
                </w:tcPr>
                <w:p w:rsidR="00D55BA6" w:rsidRDefault="00D55BA6">
                  <w:pPr>
                    <w:pStyle w:val="normal0"/>
                    <w:spacing w:line="240" w:lineRule="auto"/>
                    <w:jc w:val="center"/>
                  </w:pPr>
                </w:p>
              </w:tc>
              <w:tc>
                <w:tcPr>
                  <w:tcW w:w="432" w:type="dxa"/>
                  <w:tcMar>
                    <w:top w:w="100" w:type="dxa"/>
                    <w:left w:w="100" w:type="dxa"/>
                    <w:bottom w:w="100" w:type="dxa"/>
                    <w:right w:w="100" w:type="dxa"/>
                  </w:tcMar>
                </w:tcPr>
                <w:p w:rsidR="00D55BA6" w:rsidRDefault="00D55BA6">
                  <w:pPr>
                    <w:pStyle w:val="normal0"/>
                    <w:spacing w:line="240" w:lineRule="auto"/>
                    <w:jc w:val="center"/>
                  </w:pPr>
                </w:p>
              </w:tc>
              <w:tc>
                <w:tcPr>
                  <w:tcW w:w="432" w:type="dxa"/>
                  <w:tcMar>
                    <w:top w:w="100" w:type="dxa"/>
                    <w:left w:w="100" w:type="dxa"/>
                    <w:bottom w:w="100" w:type="dxa"/>
                    <w:right w:w="100" w:type="dxa"/>
                  </w:tcMar>
                </w:tcPr>
                <w:p w:rsidR="00D55BA6" w:rsidRDefault="00D55BA6">
                  <w:pPr>
                    <w:pStyle w:val="normal0"/>
                    <w:spacing w:line="240" w:lineRule="auto"/>
                    <w:jc w:val="center"/>
                  </w:pPr>
                </w:p>
              </w:tc>
            </w:tr>
          </w:tbl>
          <w:p w:rsidR="00D55BA6" w:rsidRDefault="00D55E09">
            <w:pPr>
              <w:pStyle w:val="normal0"/>
              <w:jc w:val="center"/>
            </w:pPr>
            <w:r>
              <w:t xml:space="preserve">O    </w:t>
            </w:r>
            <w:proofErr w:type="spellStart"/>
            <w:r>
              <w:t>O</w:t>
            </w:r>
            <w:proofErr w:type="spellEnd"/>
            <w:r>
              <w:t xml:space="preserve">    </w:t>
            </w:r>
            <w:proofErr w:type="spellStart"/>
            <w:r>
              <w:t>O</w:t>
            </w:r>
            <w:proofErr w:type="spellEnd"/>
            <w:r>
              <w:t xml:space="preserve">    </w:t>
            </w:r>
            <w:proofErr w:type="spellStart"/>
            <w:r>
              <w:t>O</w:t>
            </w:r>
            <w:proofErr w:type="spellEnd"/>
            <w:r>
              <w:t xml:space="preserve">    </w:t>
            </w:r>
            <w:proofErr w:type="spellStart"/>
            <w:r>
              <w:t>O</w:t>
            </w:r>
            <w:proofErr w:type="spellEnd"/>
            <w:r>
              <w:t xml:space="preserve">    </w:t>
            </w:r>
            <w:proofErr w:type="spellStart"/>
            <w:r>
              <w:t>O</w:t>
            </w:r>
            <w:proofErr w:type="spellEnd"/>
          </w:p>
        </w:tc>
        <w:tc>
          <w:tcPr>
            <w:tcW w:w="3120" w:type="dxa"/>
            <w:tcMar>
              <w:top w:w="100" w:type="dxa"/>
              <w:left w:w="100" w:type="dxa"/>
              <w:bottom w:w="100" w:type="dxa"/>
              <w:right w:w="100" w:type="dxa"/>
            </w:tcMar>
          </w:tcPr>
          <w:p w:rsidR="00D55BA6" w:rsidRDefault="00D55BA6">
            <w:pPr>
              <w:pStyle w:val="normal0"/>
              <w:spacing w:line="240" w:lineRule="auto"/>
              <w:jc w:val="center"/>
            </w:pPr>
          </w:p>
          <w:tbl>
            <w:tblPr>
              <w:bidiVisual/>
              <w:tblW w:w="292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4A0"/>
            </w:tblPr>
            <w:tblGrid>
              <w:gridCol w:w="486"/>
              <w:gridCol w:w="486"/>
              <w:gridCol w:w="487"/>
              <w:gridCol w:w="487"/>
              <w:gridCol w:w="487"/>
              <w:gridCol w:w="487"/>
            </w:tblGrid>
            <w:tr w:rsidR="00D55BA6">
              <w:trPr>
                <w:jc w:val="center"/>
              </w:trPr>
              <w:tc>
                <w:tcPr>
                  <w:tcW w:w="486" w:type="dxa"/>
                  <w:tcMar>
                    <w:top w:w="100" w:type="dxa"/>
                    <w:left w:w="100" w:type="dxa"/>
                    <w:bottom w:w="100" w:type="dxa"/>
                    <w:right w:w="100" w:type="dxa"/>
                  </w:tcMar>
                </w:tcPr>
                <w:p w:rsidR="00D55BA6" w:rsidRDefault="00D55E09">
                  <w:pPr>
                    <w:pStyle w:val="normal0"/>
                    <w:spacing w:line="240" w:lineRule="auto"/>
                    <w:jc w:val="center"/>
                  </w:pPr>
                  <w:r>
                    <w:t>X</w:t>
                  </w:r>
                </w:p>
              </w:tc>
              <w:tc>
                <w:tcPr>
                  <w:tcW w:w="486" w:type="dxa"/>
                  <w:tcMar>
                    <w:top w:w="100" w:type="dxa"/>
                    <w:left w:w="100" w:type="dxa"/>
                    <w:bottom w:w="100" w:type="dxa"/>
                    <w:right w:w="100" w:type="dxa"/>
                  </w:tcMar>
                </w:tcPr>
                <w:p w:rsidR="00D55BA6" w:rsidRDefault="00D55E09">
                  <w:pPr>
                    <w:pStyle w:val="normal0"/>
                    <w:spacing w:line="240" w:lineRule="auto"/>
                    <w:jc w:val="center"/>
                  </w:pPr>
                  <w:r>
                    <w:t>O</w:t>
                  </w:r>
                </w:p>
              </w:tc>
              <w:tc>
                <w:tcPr>
                  <w:tcW w:w="486" w:type="dxa"/>
                  <w:tcMar>
                    <w:top w:w="100" w:type="dxa"/>
                    <w:left w:w="100" w:type="dxa"/>
                    <w:bottom w:w="100" w:type="dxa"/>
                    <w:right w:w="100" w:type="dxa"/>
                  </w:tcMar>
                </w:tcPr>
                <w:p w:rsidR="00D55BA6" w:rsidRDefault="00D55E09">
                  <w:pPr>
                    <w:pStyle w:val="normal0"/>
                    <w:spacing w:line="240" w:lineRule="auto"/>
                    <w:jc w:val="center"/>
                  </w:pPr>
                  <w:r>
                    <w:t>O</w:t>
                  </w:r>
                </w:p>
              </w:tc>
              <w:tc>
                <w:tcPr>
                  <w:tcW w:w="486" w:type="dxa"/>
                  <w:tcMar>
                    <w:top w:w="100" w:type="dxa"/>
                    <w:left w:w="100" w:type="dxa"/>
                    <w:bottom w:w="100" w:type="dxa"/>
                    <w:right w:w="100" w:type="dxa"/>
                  </w:tcMar>
                </w:tcPr>
                <w:p w:rsidR="00D55BA6" w:rsidRDefault="00D55E09">
                  <w:pPr>
                    <w:pStyle w:val="normal0"/>
                    <w:spacing w:line="240" w:lineRule="auto"/>
                    <w:jc w:val="center"/>
                  </w:pPr>
                  <w:r>
                    <w:t>O</w:t>
                  </w:r>
                </w:p>
              </w:tc>
              <w:tc>
                <w:tcPr>
                  <w:tcW w:w="486" w:type="dxa"/>
                  <w:tcMar>
                    <w:top w:w="100" w:type="dxa"/>
                    <w:left w:w="100" w:type="dxa"/>
                    <w:bottom w:w="100" w:type="dxa"/>
                    <w:right w:w="100" w:type="dxa"/>
                  </w:tcMar>
                </w:tcPr>
                <w:p w:rsidR="00D55BA6" w:rsidRDefault="00D55E09">
                  <w:pPr>
                    <w:pStyle w:val="normal0"/>
                    <w:spacing w:line="240" w:lineRule="auto"/>
                    <w:jc w:val="center"/>
                  </w:pPr>
                  <w:r>
                    <w:t>O</w:t>
                  </w:r>
                </w:p>
              </w:tc>
              <w:tc>
                <w:tcPr>
                  <w:tcW w:w="486" w:type="dxa"/>
                  <w:tcMar>
                    <w:top w:w="100" w:type="dxa"/>
                    <w:left w:w="100" w:type="dxa"/>
                    <w:bottom w:w="100" w:type="dxa"/>
                    <w:right w:w="100" w:type="dxa"/>
                  </w:tcMar>
                </w:tcPr>
                <w:p w:rsidR="00D55BA6" w:rsidRDefault="00D55E09">
                  <w:pPr>
                    <w:pStyle w:val="normal0"/>
                    <w:spacing w:line="240" w:lineRule="auto"/>
                    <w:jc w:val="center"/>
                  </w:pPr>
                  <w:r>
                    <w:t>X</w:t>
                  </w:r>
                </w:p>
              </w:tc>
            </w:tr>
            <w:tr w:rsidR="00D55BA6">
              <w:trPr>
                <w:jc w:val="center"/>
              </w:trPr>
              <w:tc>
                <w:tcPr>
                  <w:tcW w:w="486" w:type="dxa"/>
                  <w:tcMar>
                    <w:top w:w="100" w:type="dxa"/>
                    <w:left w:w="100" w:type="dxa"/>
                    <w:bottom w:w="100" w:type="dxa"/>
                    <w:right w:w="100" w:type="dxa"/>
                  </w:tcMar>
                </w:tcPr>
                <w:p w:rsidR="00D55BA6" w:rsidRDefault="00D55E09">
                  <w:pPr>
                    <w:pStyle w:val="normal0"/>
                    <w:spacing w:line="240" w:lineRule="auto"/>
                    <w:jc w:val="center"/>
                  </w:pPr>
                  <w:r>
                    <w:t>O</w:t>
                  </w:r>
                </w:p>
              </w:tc>
              <w:tc>
                <w:tcPr>
                  <w:tcW w:w="486" w:type="dxa"/>
                  <w:tcMar>
                    <w:top w:w="100" w:type="dxa"/>
                    <w:left w:w="100" w:type="dxa"/>
                    <w:bottom w:w="100" w:type="dxa"/>
                    <w:right w:w="100" w:type="dxa"/>
                  </w:tcMar>
                </w:tcPr>
                <w:p w:rsidR="00D55BA6" w:rsidRDefault="00D55BA6">
                  <w:pPr>
                    <w:pStyle w:val="normal0"/>
                    <w:spacing w:line="240" w:lineRule="auto"/>
                    <w:jc w:val="center"/>
                  </w:pPr>
                </w:p>
              </w:tc>
              <w:tc>
                <w:tcPr>
                  <w:tcW w:w="486" w:type="dxa"/>
                  <w:tcMar>
                    <w:top w:w="100" w:type="dxa"/>
                    <w:left w:w="100" w:type="dxa"/>
                    <w:bottom w:w="100" w:type="dxa"/>
                    <w:right w:w="100" w:type="dxa"/>
                  </w:tcMar>
                </w:tcPr>
                <w:p w:rsidR="00D55BA6" w:rsidRDefault="00D55BA6">
                  <w:pPr>
                    <w:pStyle w:val="normal0"/>
                    <w:spacing w:line="240" w:lineRule="auto"/>
                    <w:jc w:val="center"/>
                  </w:pPr>
                </w:p>
              </w:tc>
              <w:tc>
                <w:tcPr>
                  <w:tcW w:w="486" w:type="dxa"/>
                  <w:tcMar>
                    <w:top w:w="100" w:type="dxa"/>
                    <w:left w:w="100" w:type="dxa"/>
                    <w:bottom w:w="100" w:type="dxa"/>
                    <w:right w:w="100" w:type="dxa"/>
                  </w:tcMar>
                </w:tcPr>
                <w:p w:rsidR="00D55BA6" w:rsidRDefault="00D55BA6">
                  <w:pPr>
                    <w:pStyle w:val="normal0"/>
                    <w:spacing w:line="240" w:lineRule="auto"/>
                    <w:jc w:val="center"/>
                  </w:pPr>
                </w:p>
              </w:tc>
              <w:tc>
                <w:tcPr>
                  <w:tcW w:w="486" w:type="dxa"/>
                  <w:tcMar>
                    <w:top w:w="100" w:type="dxa"/>
                    <w:left w:w="100" w:type="dxa"/>
                    <w:bottom w:w="100" w:type="dxa"/>
                    <w:right w:w="100" w:type="dxa"/>
                  </w:tcMar>
                </w:tcPr>
                <w:p w:rsidR="00D55BA6" w:rsidRDefault="00D55BA6">
                  <w:pPr>
                    <w:pStyle w:val="normal0"/>
                    <w:spacing w:line="240" w:lineRule="auto"/>
                    <w:jc w:val="center"/>
                  </w:pPr>
                </w:p>
              </w:tc>
              <w:tc>
                <w:tcPr>
                  <w:tcW w:w="486" w:type="dxa"/>
                  <w:tcMar>
                    <w:top w:w="100" w:type="dxa"/>
                    <w:left w:w="100" w:type="dxa"/>
                    <w:bottom w:w="100" w:type="dxa"/>
                    <w:right w:w="100" w:type="dxa"/>
                  </w:tcMar>
                </w:tcPr>
                <w:p w:rsidR="00D55BA6" w:rsidRDefault="00D55E09">
                  <w:pPr>
                    <w:pStyle w:val="normal0"/>
                    <w:spacing w:line="240" w:lineRule="auto"/>
                    <w:jc w:val="center"/>
                  </w:pPr>
                  <w:r>
                    <w:t>O</w:t>
                  </w:r>
                </w:p>
              </w:tc>
            </w:tr>
            <w:tr w:rsidR="00D55BA6">
              <w:trPr>
                <w:jc w:val="center"/>
              </w:trPr>
              <w:tc>
                <w:tcPr>
                  <w:tcW w:w="486" w:type="dxa"/>
                  <w:tcMar>
                    <w:top w:w="100" w:type="dxa"/>
                    <w:left w:w="100" w:type="dxa"/>
                    <w:bottom w:w="100" w:type="dxa"/>
                    <w:right w:w="100" w:type="dxa"/>
                  </w:tcMar>
                </w:tcPr>
                <w:p w:rsidR="00D55BA6" w:rsidRDefault="00D55E09">
                  <w:pPr>
                    <w:pStyle w:val="normal0"/>
                    <w:spacing w:line="240" w:lineRule="auto"/>
                    <w:jc w:val="center"/>
                  </w:pPr>
                  <w:r>
                    <w:t>O</w:t>
                  </w:r>
                </w:p>
              </w:tc>
              <w:tc>
                <w:tcPr>
                  <w:tcW w:w="486" w:type="dxa"/>
                  <w:tcMar>
                    <w:top w:w="100" w:type="dxa"/>
                    <w:left w:w="100" w:type="dxa"/>
                    <w:bottom w:w="100" w:type="dxa"/>
                    <w:right w:w="100" w:type="dxa"/>
                  </w:tcMar>
                </w:tcPr>
                <w:p w:rsidR="00D55BA6" w:rsidRDefault="00D55BA6">
                  <w:pPr>
                    <w:pStyle w:val="normal0"/>
                    <w:spacing w:line="240" w:lineRule="auto"/>
                    <w:jc w:val="center"/>
                  </w:pPr>
                </w:p>
              </w:tc>
              <w:tc>
                <w:tcPr>
                  <w:tcW w:w="486" w:type="dxa"/>
                  <w:tcMar>
                    <w:top w:w="100" w:type="dxa"/>
                    <w:left w:w="100" w:type="dxa"/>
                    <w:bottom w:w="100" w:type="dxa"/>
                    <w:right w:w="100" w:type="dxa"/>
                  </w:tcMar>
                </w:tcPr>
                <w:p w:rsidR="00D55BA6" w:rsidRDefault="00D55BA6">
                  <w:pPr>
                    <w:pStyle w:val="normal0"/>
                    <w:spacing w:line="240" w:lineRule="auto"/>
                    <w:jc w:val="center"/>
                  </w:pPr>
                </w:p>
              </w:tc>
              <w:tc>
                <w:tcPr>
                  <w:tcW w:w="486" w:type="dxa"/>
                  <w:tcMar>
                    <w:top w:w="100" w:type="dxa"/>
                    <w:left w:w="100" w:type="dxa"/>
                    <w:bottom w:w="100" w:type="dxa"/>
                    <w:right w:w="100" w:type="dxa"/>
                  </w:tcMar>
                </w:tcPr>
                <w:p w:rsidR="00D55BA6" w:rsidRDefault="00D55BA6">
                  <w:pPr>
                    <w:pStyle w:val="normal0"/>
                    <w:spacing w:line="240" w:lineRule="auto"/>
                    <w:jc w:val="center"/>
                  </w:pPr>
                </w:p>
              </w:tc>
              <w:tc>
                <w:tcPr>
                  <w:tcW w:w="486" w:type="dxa"/>
                  <w:tcMar>
                    <w:top w:w="100" w:type="dxa"/>
                    <w:left w:w="100" w:type="dxa"/>
                    <w:bottom w:w="100" w:type="dxa"/>
                    <w:right w:w="100" w:type="dxa"/>
                  </w:tcMar>
                </w:tcPr>
                <w:p w:rsidR="00D55BA6" w:rsidRDefault="00D55BA6">
                  <w:pPr>
                    <w:pStyle w:val="normal0"/>
                    <w:spacing w:line="240" w:lineRule="auto"/>
                    <w:jc w:val="center"/>
                  </w:pPr>
                </w:p>
              </w:tc>
              <w:tc>
                <w:tcPr>
                  <w:tcW w:w="486" w:type="dxa"/>
                  <w:tcMar>
                    <w:top w:w="100" w:type="dxa"/>
                    <w:left w:w="100" w:type="dxa"/>
                    <w:bottom w:w="100" w:type="dxa"/>
                    <w:right w:w="100" w:type="dxa"/>
                  </w:tcMar>
                </w:tcPr>
                <w:p w:rsidR="00D55BA6" w:rsidRDefault="00D55E09">
                  <w:pPr>
                    <w:pStyle w:val="normal0"/>
                    <w:spacing w:line="240" w:lineRule="auto"/>
                    <w:jc w:val="center"/>
                  </w:pPr>
                  <w:r>
                    <w:t>O</w:t>
                  </w:r>
                </w:p>
              </w:tc>
            </w:tr>
            <w:tr w:rsidR="00D55BA6">
              <w:trPr>
                <w:jc w:val="center"/>
              </w:trPr>
              <w:tc>
                <w:tcPr>
                  <w:tcW w:w="486" w:type="dxa"/>
                  <w:tcMar>
                    <w:top w:w="100" w:type="dxa"/>
                    <w:left w:w="100" w:type="dxa"/>
                    <w:bottom w:w="100" w:type="dxa"/>
                    <w:right w:w="100" w:type="dxa"/>
                  </w:tcMar>
                </w:tcPr>
                <w:p w:rsidR="00D55BA6" w:rsidRDefault="00D55E09">
                  <w:pPr>
                    <w:pStyle w:val="normal0"/>
                    <w:spacing w:line="240" w:lineRule="auto"/>
                    <w:jc w:val="center"/>
                  </w:pPr>
                  <w:r>
                    <w:t>O</w:t>
                  </w:r>
                </w:p>
              </w:tc>
              <w:tc>
                <w:tcPr>
                  <w:tcW w:w="486" w:type="dxa"/>
                  <w:tcMar>
                    <w:top w:w="100" w:type="dxa"/>
                    <w:left w:w="100" w:type="dxa"/>
                    <w:bottom w:w="100" w:type="dxa"/>
                    <w:right w:w="100" w:type="dxa"/>
                  </w:tcMar>
                </w:tcPr>
                <w:p w:rsidR="00D55BA6" w:rsidRDefault="00D55BA6">
                  <w:pPr>
                    <w:pStyle w:val="normal0"/>
                    <w:spacing w:line="240" w:lineRule="auto"/>
                    <w:jc w:val="center"/>
                  </w:pPr>
                </w:p>
              </w:tc>
              <w:tc>
                <w:tcPr>
                  <w:tcW w:w="486" w:type="dxa"/>
                  <w:tcMar>
                    <w:top w:w="100" w:type="dxa"/>
                    <w:left w:w="100" w:type="dxa"/>
                    <w:bottom w:w="100" w:type="dxa"/>
                    <w:right w:w="100" w:type="dxa"/>
                  </w:tcMar>
                </w:tcPr>
                <w:p w:rsidR="00D55BA6" w:rsidRDefault="00D55BA6">
                  <w:pPr>
                    <w:pStyle w:val="normal0"/>
                    <w:spacing w:line="240" w:lineRule="auto"/>
                    <w:jc w:val="center"/>
                  </w:pPr>
                </w:p>
              </w:tc>
              <w:tc>
                <w:tcPr>
                  <w:tcW w:w="486" w:type="dxa"/>
                  <w:tcMar>
                    <w:top w:w="100" w:type="dxa"/>
                    <w:left w:w="100" w:type="dxa"/>
                    <w:bottom w:w="100" w:type="dxa"/>
                    <w:right w:w="100" w:type="dxa"/>
                  </w:tcMar>
                </w:tcPr>
                <w:p w:rsidR="00D55BA6" w:rsidRDefault="00D55BA6">
                  <w:pPr>
                    <w:pStyle w:val="normal0"/>
                    <w:spacing w:line="240" w:lineRule="auto"/>
                    <w:jc w:val="center"/>
                  </w:pPr>
                </w:p>
              </w:tc>
              <w:tc>
                <w:tcPr>
                  <w:tcW w:w="486" w:type="dxa"/>
                  <w:tcMar>
                    <w:top w:w="100" w:type="dxa"/>
                    <w:left w:w="100" w:type="dxa"/>
                    <w:bottom w:w="100" w:type="dxa"/>
                    <w:right w:w="100" w:type="dxa"/>
                  </w:tcMar>
                </w:tcPr>
                <w:p w:rsidR="00D55BA6" w:rsidRDefault="00D55BA6">
                  <w:pPr>
                    <w:pStyle w:val="normal0"/>
                    <w:spacing w:line="240" w:lineRule="auto"/>
                    <w:jc w:val="center"/>
                  </w:pPr>
                </w:p>
              </w:tc>
              <w:tc>
                <w:tcPr>
                  <w:tcW w:w="486" w:type="dxa"/>
                  <w:tcMar>
                    <w:top w:w="100" w:type="dxa"/>
                    <w:left w:w="100" w:type="dxa"/>
                    <w:bottom w:w="100" w:type="dxa"/>
                    <w:right w:w="100" w:type="dxa"/>
                  </w:tcMar>
                </w:tcPr>
                <w:p w:rsidR="00D55BA6" w:rsidRDefault="00D55E09">
                  <w:pPr>
                    <w:pStyle w:val="normal0"/>
                    <w:spacing w:line="240" w:lineRule="auto"/>
                    <w:jc w:val="center"/>
                  </w:pPr>
                  <w:r>
                    <w:t>O</w:t>
                  </w:r>
                </w:p>
              </w:tc>
            </w:tr>
            <w:tr w:rsidR="00D55BA6">
              <w:trPr>
                <w:jc w:val="center"/>
              </w:trPr>
              <w:tc>
                <w:tcPr>
                  <w:tcW w:w="486" w:type="dxa"/>
                  <w:tcMar>
                    <w:top w:w="100" w:type="dxa"/>
                    <w:left w:w="100" w:type="dxa"/>
                    <w:bottom w:w="100" w:type="dxa"/>
                    <w:right w:w="100" w:type="dxa"/>
                  </w:tcMar>
                </w:tcPr>
                <w:p w:rsidR="00D55BA6" w:rsidRDefault="00D55E09">
                  <w:pPr>
                    <w:pStyle w:val="normal0"/>
                    <w:spacing w:line="240" w:lineRule="auto"/>
                    <w:jc w:val="center"/>
                  </w:pPr>
                  <w:r>
                    <w:t>O</w:t>
                  </w:r>
                </w:p>
              </w:tc>
              <w:tc>
                <w:tcPr>
                  <w:tcW w:w="486" w:type="dxa"/>
                  <w:tcMar>
                    <w:top w:w="100" w:type="dxa"/>
                    <w:left w:w="100" w:type="dxa"/>
                    <w:bottom w:w="100" w:type="dxa"/>
                    <w:right w:w="100" w:type="dxa"/>
                  </w:tcMar>
                </w:tcPr>
                <w:p w:rsidR="00D55BA6" w:rsidRDefault="00D55BA6">
                  <w:pPr>
                    <w:pStyle w:val="normal0"/>
                    <w:spacing w:line="240" w:lineRule="auto"/>
                    <w:jc w:val="center"/>
                  </w:pPr>
                </w:p>
              </w:tc>
              <w:tc>
                <w:tcPr>
                  <w:tcW w:w="486" w:type="dxa"/>
                  <w:tcMar>
                    <w:top w:w="100" w:type="dxa"/>
                    <w:left w:w="100" w:type="dxa"/>
                    <w:bottom w:w="100" w:type="dxa"/>
                    <w:right w:w="100" w:type="dxa"/>
                  </w:tcMar>
                </w:tcPr>
                <w:p w:rsidR="00D55BA6" w:rsidRDefault="00D55BA6">
                  <w:pPr>
                    <w:pStyle w:val="normal0"/>
                    <w:spacing w:line="240" w:lineRule="auto"/>
                    <w:jc w:val="center"/>
                  </w:pPr>
                </w:p>
              </w:tc>
              <w:tc>
                <w:tcPr>
                  <w:tcW w:w="486" w:type="dxa"/>
                  <w:tcMar>
                    <w:top w:w="100" w:type="dxa"/>
                    <w:left w:w="100" w:type="dxa"/>
                    <w:bottom w:w="100" w:type="dxa"/>
                    <w:right w:w="100" w:type="dxa"/>
                  </w:tcMar>
                </w:tcPr>
                <w:p w:rsidR="00D55BA6" w:rsidRDefault="00D55BA6">
                  <w:pPr>
                    <w:pStyle w:val="normal0"/>
                    <w:spacing w:line="240" w:lineRule="auto"/>
                    <w:jc w:val="center"/>
                  </w:pPr>
                </w:p>
              </w:tc>
              <w:tc>
                <w:tcPr>
                  <w:tcW w:w="486" w:type="dxa"/>
                  <w:tcMar>
                    <w:top w:w="100" w:type="dxa"/>
                    <w:left w:w="100" w:type="dxa"/>
                    <w:bottom w:w="100" w:type="dxa"/>
                    <w:right w:w="100" w:type="dxa"/>
                  </w:tcMar>
                </w:tcPr>
                <w:p w:rsidR="00D55BA6" w:rsidRDefault="00D55BA6">
                  <w:pPr>
                    <w:pStyle w:val="normal0"/>
                    <w:spacing w:line="240" w:lineRule="auto"/>
                    <w:jc w:val="center"/>
                  </w:pPr>
                </w:p>
              </w:tc>
              <w:tc>
                <w:tcPr>
                  <w:tcW w:w="486" w:type="dxa"/>
                  <w:tcMar>
                    <w:top w:w="100" w:type="dxa"/>
                    <w:left w:w="100" w:type="dxa"/>
                    <w:bottom w:w="100" w:type="dxa"/>
                    <w:right w:w="100" w:type="dxa"/>
                  </w:tcMar>
                </w:tcPr>
                <w:p w:rsidR="00D55BA6" w:rsidRDefault="00D55E09">
                  <w:pPr>
                    <w:pStyle w:val="normal0"/>
                    <w:spacing w:line="240" w:lineRule="auto"/>
                    <w:jc w:val="center"/>
                  </w:pPr>
                  <w:r>
                    <w:t>O</w:t>
                  </w:r>
                </w:p>
              </w:tc>
            </w:tr>
            <w:tr w:rsidR="00D55BA6">
              <w:trPr>
                <w:jc w:val="center"/>
              </w:trPr>
              <w:tc>
                <w:tcPr>
                  <w:tcW w:w="486" w:type="dxa"/>
                  <w:tcMar>
                    <w:top w:w="100" w:type="dxa"/>
                    <w:left w:w="100" w:type="dxa"/>
                    <w:bottom w:w="100" w:type="dxa"/>
                    <w:right w:w="100" w:type="dxa"/>
                  </w:tcMar>
                </w:tcPr>
                <w:p w:rsidR="00D55BA6" w:rsidRDefault="00D55E09">
                  <w:pPr>
                    <w:pStyle w:val="normal0"/>
                    <w:spacing w:line="240" w:lineRule="auto"/>
                    <w:jc w:val="center"/>
                  </w:pPr>
                  <w:r>
                    <w:t>X</w:t>
                  </w:r>
                </w:p>
              </w:tc>
              <w:tc>
                <w:tcPr>
                  <w:tcW w:w="486" w:type="dxa"/>
                  <w:tcMar>
                    <w:top w:w="100" w:type="dxa"/>
                    <w:left w:w="100" w:type="dxa"/>
                    <w:bottom w:w="100" w:type="dxa"/>
                    <w:right w:w="100" w:type="dxa"/>
                  </w:tcMar>
                </w:tcPr>
                <w:p w:rsidR="00D55BA6" w:rsidRDefault="00D55E09">
                  <w:pPr>
                    <w:pStyle w:val="normal0"/>
                    <w:spacing w:line="240" w:lineRule="auto"/>
                    <w:jc w:val="center"/>
                  </w:pPr>
                  <w:r>
                    <w:t>O</w:t>
                  </w:r>
                </w:p>
              </w:tc>
              <w:tc>
                <w:tcPr>
                  <w:tcW w:w="486" w:type="dxa"/>
                  <w:tcMar>
                    <w:top w:w="100" w:type="dxa"/>
                    <w:left w:w="100" w:type="dxa"/>
                    <w:bottom w:w="100" w:type="dxa"/>
                    <w:right w:w="100" w:type="dxa"/>
                  </w:tcMar>
                </w:tcPr>
                <w:p w:rsidR="00D55BA6" w:rsidRDefault="00D55E09">
                  <w:pPr>
                    <w:pStyle w:val="normal0"/>
                    <w:spacing w:line="240" w:lineRule="auto"/>
                    <w:jc w:val="center"/>
                  </w:pPr>
                  <w:r>
                    <w:t>O</w:t>
                  </w:r>
                </w:p>
              </w:tc>
              <w:tc>
                <w:tcPr>
                  <w:tcW w:w="486" w:type="dxa"/>
                  <w:tcMar>
                    <w:top w:w="100" w:type="dxa"/>
                    <w:left w:w="100" w:type="dxa"/>
                    <w:bottom w:w="100" w:type="dxa"/>
                    <w:right w:w="100" w:type="dxa"/>
                  </w:tcMar>
                </w:tcPr>
                <w:p w:rsidR="00D55BA6" w:rsidRDefault="00D55E09">
                  <w:pPr>
                    <w:pStyle w:val="normal0"/>
                    <w:spacing w:line="240" w:lineRule="auto"/>
                    <w:jc w:val="center"/>
                  </w:pPr>
                  <w:r>
                    <w:t>O</w:t>
                  </w:r>
                </w:p>
              </w:tc>
              <w:tc>
                <w:tcPr>
                  <w:tcW w:w="486" w:type="dxa"/>
                  <w:tcMar>
                    <w:top w:w="100" w:type="dxa"/>
                    <w:left w:w="100" w:type="dxa"/>
                    <w:bottom w:w="100" w:type="dxa"/>
                    <w:right w:w="100" w:type="dxa"/>
                  </w:tcMar>
                </w:tcPr>
                <w:p w:rsidR="00D55BA6" w:rsidRDefault="00D55E09">
                  <w:pPr>
                    <w:pStyle w:val="normal0"/>
                    <w:spacing w:line="240" w:lineRule="auto"/>
                    <w:jc w:val="center"/>
                  </w:pPr>
                  <w:r>
                    <w:t>O</w:t>
                  </w:r>
                </w:p>
              </w:tc>
              <w:tc>
                <w:tcPr>
                  <w:tcW w:w="486" w:type="dxa"/>
                  <w:tcMar>
                    <w:top w:w="100" w:type="dxa"/>
                    <w:left w:w="100" w:type="dxa"/>
                    <w:bottom w:w="100" w:type="dxa"/>
                    <w:right w:w="100" w:type="dxa"/>
                  </w:tcMar>
                </w:tcPr>
                <w:p w:rsidR="00D55BA6" w:rsidRDefault="00D55E09">
                  <w:pPr>
                    <w:pStyle w:val="normal0"/>
                    <w:spacing w:line="240" w:lineRule="auto"/>
                    <w:jc w:val="center"/>
                  </w:pPr>
                  <w:r>
                    <w:t>X</w:t>
                  </w:r>
                </w:p>
              </w:tc>
            </w:tr>
          </w:tbl>
          <w:p w:rsidR="00D55BA6" w:rsidRDefault="00D55BA6">
            <w:pPr>
              <w:pStyle w:val="normal0"/>
              <w:spacing w:line="240" w:lineRule="auto"/>
              <w:jc w:val="center"/>
            </w:pPr>
          </w:p>
        </w:tc>
        <w:tc>
          <w:tcPr>
            <w:tcW w:w="3120" w:type="dxa"/>
            <w:tcMar>
              <w:top w:w="100" w:type="dxa"/>
              <w:left w:w="100" w:type="dxa"/>
              <w:bottom w:w="100" w:type="dxa"/>
              <w:right w:w="100" w:type="dxa"/>
            </w:tcMar>
          </w:tcPr>
          <w:p w:rsidR="00D55BA6" w:rsidRDefault="00D55E09">
            <w:pPr>
              <w:pStyle w:val="normal0"/>
              <w:jc w:val="center"/>
            </w:pPr>
            <w:r>
              <w:t xml:space="preserve">O    </w:t>
            </w:r>
            <w:proofErr w:type="spellStart"/>
            <w:r>
              <w:t>O</w:t>
            </w:r>
            <w:proofErr w:type="spellEnd"/>
            <w:r>
              <w:t xml:space="preserve">    </w:t>
            </w:r>
            <w:proofErr w:type="spellStart"/>
            <w:r>
              <w:t>O</w:t>
            </w:r>
            <w:proofErr w:type="spellEnd"/>
            <w:r>
              <w:t xml:space="preserve">    </w:t>
            </w:r>
            <w:proofErr w:type="spellStart"/>
            <w:r>
              <w:t>O</w:t>
            </w:r>
            <w:proofErr w:type="spellEnd"/>
            <w:r>
              <w:t xml:space="preserve">    </w:t>
            </w:r>
            <w:proofErr w:type="spellStart"/>
            <w:r>
              <w:t>O</w:t>
            </w:r>
            <w:proofErr w:type="spellEnd"/>
            <w:r>
              <w:t xml:space="preserve">    </w:t>
            </w:r>
            <w:proofErr w:type="spellStart"/>
            <w:r>
              <w:t>O</w:t>
            </w:r>
            <w:proofErr w:type="spellEnd"/>
          </w:p>
          <w:tbl>
            <w:tblPr>
              <w:bidiVisual/>
              <w:tblW w:w="259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4A0"/>
            </w:tblPr>
            <w:tblGrid>
              <w:gridCol w:w="432"/>
              <w:gridCol w:w="432"/>
              <w:gridCol w:w="432"/>
              <w:gridCol w:w="432"/>
              <w:gridCol w:w="432"/>
              <w:gridCol w:w="432"/>
            </w:tblGrid>
            <w:tr w:rsidR="00D55BA6">
              <w:trPr>
                <w:trHeight w:val="140"/>
                <w:jc w:val="center"/>
              </w:trPr>
              <w:tc>
                <w:tcPr>
                  <w:tcW w:w="432" w:type="dxa"/>
                  <w:tcMar>
                    <w:top w:w="100" w:type="dxa"/>
                    <w:left w:w="100" w:type="dxa"/>
                    <w:bottom w:w="100" w:type="dxa"/>
                    <w:right w:w="100" w:type="dxa"/>
                  </w:tcMar>
                </w:tcPr>
                <w:p w:rsidR="00D55BA6" w:rsidRDefault="00D55BA6">
                  <w:pPr>
                    <w:pStyle w:val="normal0"/>
                    <w:spacing w:line="240" w:lineRule="auto"/>
                    <w:jc w:val="center"/>
                  </w:pPr>
                </w:p>
              </w:tc>
              <w:tc>
                <w:tcPr>
                  <w:tcW w:w="432" w:type="dxa"/>
                  <w:tcMar>
                    <w:top w:w="100" w:type="dxa"/>
                    <w:left w:w="100" w:type="dxa"/>
                    <w:bottom w:w="100" w:type="dxa"/>
                    <w:right w:w="100" w:type="dxa"/>
                  </w:tcMar>
                </w:tcPr>
                <w:p w:rsidR="00D55BA6" w:rsidRDefault="00D55BA6">
                  <w:pPr>
                    <w:pStyle w:val="normal0"/>
                    <w:spacing w:line="240" w:lineRule="auto"/>
                    <w:jc w:val="center"/>
                  </w:pPr>
                </w:p>
              </w:tc>
              <w:tc>
                <w:tcPr>
                  <w:tcW w:w="432" w:type="dxa"/>
                  <w:tcMar>
                    <w:top w:w="100" w:type="dxa"/>
                    <w:left w:w="100" w:type="dxa"/>
                    <w:bottom w:w="100" w:type="dxa"/>
                    <w:right w:w="100" w:type="dxa"/>
                  </w:tcMar>
                </w:tcPr>
                <w:p w:rsidR="00D55BA6" w:rsidRDefault="00D55BA6">
                  <w:pPr>
                    <w:pStyle w:val="normal0"/>
                    <w:spacing w:line="240" w:lineRule="auto"/>
                    <w:jc w:val="center"/>
                  </w:pPr>
                </w:p>
              </w:tc>
              <w:tc>
                <w:tcPr>
                  <w:tcW w:w="432" w:type="dxa"/>
                  <w:tcMar>
                    <w:top w:w="100" w:type="dxa"/>
                    <w:left w:w="100" w:type="dxa"/>
                    <w:bottom w:w="100" w:type="dxa"/>
                    <w:right w:w="100" w:type="dxa"/>
                  </w:tcMar>
                </w:tcPr>
                <w:p w:rsidR="00D55BA6" w:rsidRDefault="00D55BA6">
                  <w:pPr>
                    <w:pStyle w:val="normal0"/>
                    <w:spacing w:line="240" w:lineRule="auto"/>
                    <w:jc w:val="center"/>
                  </w:pPr>
                </w:p>
              </w:tc>
              <w:tc>
                <w:tcPr>
                  <w:tcW w:w="432" w:type="dxa"/>
                  <w:tcMar>
                    <w:top w:w="100" w:type="dxa"/>
                    <w:left w:w="100" w:type="dxa"/>
                    <w:bottom w:w="100" w:type="dxa"/>
                    <w:right w:w="100" w:type="dxa"/>
                  </w:tcMar>
                </w:tcPr>
                <w:p w:rsidR="00D55BA6" w:rsidRDefault="00D55BA6">
                  <w:pPr>
                    <w:pStyle w:val="normal0"/>
                    <w:spacing w:line="240" w:lineRule="auto"/>
                    <w:jc w:val="center"/>
                  </w:pPr>
                </w:p>
              </w:tc>
              <w:tc>
                <w:tcPr>
                  <w:tcW w:w="432" w:type="dxa"/>
                  <w:tcMar>
                    <w:top w:w="100" w:type="dxa"/>
                    <w:left w:w="100" w:type="dxa"/>
                    <w:bottom w:w="100" w:type="dxa"/>
                    <w:right w:w="100" w:type="dxa"/>
                  </w:tcMar>
                </w:tcPr>
                <w:p w:rsidR="00D55BA6" w:rsidRDefault="00D55BA6">
                  <w:pPr>
                    <w:pStyle w:val="normal0"/>
                    <w:spacing w:line="240" w:lineRule="auto"/>
                    <w:jc w:val="center"/>
                  </w:pPr>
                </w:p>
              </w:tc>
            </w:tr>
            <w:tr w:rsidR="00D55BA6">
              <w:trPr>
                <w:trHeight w:val="140"/>
                <w:jc w:val="center"/>
              </w:trPr>
              <w:tc>
                <w:tcPr>
                  <w:tcW w:w="432" w:type="dxa"/>
                  <w:tcMar>
                    <w:top w:w="100" w:type="dxa"/>
                    <w:left w:w="100" w:type="dxa"/>
                    <w:bottom w:w="100" w:type="dxa"/>
                    <w:right w:w="100" w:type="dxa"/>
                  </w:tcMar>
                </w:tcPr>
                <w:p w:rsidR="00D55BA6" w:rsidRDefault="00D55BA6">
                  <w:pPr>
                    <w:pStyle w:val="normal0"/>
                    <w:spacing w:line="240" w:lineRule="auto"/>
                    <w:jc w:val="center"/>
                  </w:pPr>
                </w:p>
              </w:tc>
              <w:tc>
                <w:tcPr>
                  <w:tcW w:w="432" w:type="dxa"/>
                  <w:tcMar>
                    <w:top w:w="100" w:type="dxa"/>
                    <w:left w:w="100" w:type="dxa"/>
                    <w:bottom w:w="100" w:type="dxa"/>
                    <w:right w:w="100" w:type="dxa"/>
                  </w:tcMar>
                </w:tcPr>
                <w:p w:rsidR="00D55BA6" w:rsidRDefault="00D55BA6">
                  <w:pPr>
                    <w:pStyle w:val="normal0"/>
                    <w:spacing w:line="240" w:lineRule="auto"/>
                    <w:jc w:val="center"/>
                  </w:pPr>
                </w:p>
              </w:tc>
              <w:tc>
                <w:tcPr>
                  <w:tcW w:w="432" w:type="dxa"/>
                  <w:tcMar>
                    <w:top w:w="100" w:type="dxa"/>
                    <w:left w:w="100" w:type="dxa"/>
                    <w:bottom w:w="100" w:type="dxa"/>
                    <w:right w:w="100" w:type="dxa"/>
                  </w:tcMar>
                </w:tcPr>
                <w:p w:rsidR="00D55BA6" w:rsidRDefault="00D55BA6">
                  <w:pPr>
                    <w:pStyle w:val="normal0"/>
                    <w:spacing w:line="240" w:lineRule="auto"/>
                    <w:jc w:val="center"/>
                  </w:pPr>
                </w:p>
              </w:tc>
              <w:tc>
                <w:tcPr>
                  <w:tcW w:w="432" w:type="dxa"/>
                  <w:tcMar>
                    <w:top w:w="100" w:type="dxa"/>
                    <w:left w:w="100" w:type="dxa"/>
                    <w:bottom w:w="100" w:type="dxa"/>
                    <w:right w:w="100" w:type="dxa"/>
                  </w:tcMar>
                </w:tcPr>
                <w:p w:rsidR="00D55BA6" w:rsidRDefault="00D55BA6">
                  <w:pPr>
                    <w:pStyle w:val="normal0"/>
                    <w:spacing w:line="240" w:lineRule="auto"/>
                    <w:jc w:val="center"/>
                  </w:pPr>
                </w:p>
              </w:tc>
              <w:tc>
                <w:tcPr>
                  <w:tcW w:w="432" w:type="dxa"/>
                  <w:tcMar>
                    <w:top w:w="100" w:type="dxa"/>
                    <w:left w:w="0" w:type="dxa"/>
                    <w:bottom w:w="100" w:type="dxa"/>
                    <w:right w:w="0" w:type="dxa"/>
                  </w:tcMar>
                </w:tcPr>
                <w:p w:rsidR="00D55BA6" w:rsidRDefault="00D55BA6">
                  <w:pPr>
                    <w:pStyle w:val="normal0"/>
                    <w:spacing w:line="240" w:lineRule="auto"/>
                    <w:jc w:val="center"/>
                  </w:pPr>
                </w:p>
              </w:tc>
              <w:tc>
                <w:tcPr>
                  <w:tcW w:w="432" w:type="dxa"/>
                  <w:tcMar>
                    <w:top w:w="100" w:type="dxa"/>
                    <w:left w:w="100" w:type="dxa"/>
                    <w:bottom w:w="100" w:type="dxa"/>
                    <w:right w:w="100" w:type="dxa"/>
                  </w:tcMar>
                </w:tcPr>
                <w:p w:rsidR="00D55BA6" w:rsidRDefault="00D55BA6">
                  <w:pPr>
                    <w:pStyle w:val="normal0"/>
                    <w:spacing w:line="240" w:lineRule="auto"/>
                    <w:jc w:val="center"/>
                  </w:pPr>
                </w:p>
              </w:tc>
            </w:tr>
            <w:tr w:rsidR="00D55BA6">
              <w:trPr>
                <w:trHeight w:val="140"/>
                <w:jc w:val="center"/>
              </w:trPr>
              <w:tc>
                <w:tcPr>
                  <w:tcW w:w="432" w:type="dxa"/>
                  <w:tcMar>
                    <w:top w:w="100" w:type="dxa"/>
                    <w:left w:w="100" w:type="dxa"/>
                    <w:bottom w:w="100" w:type="dxa"/>
                    <w:right w:w="100" w:type="dxa"/>
                  </w:tcMar>
                </w:tcPr>
                <w:p w:rsidR="00D55BA6" w:rsidRDefault="00D55E09">
                  <w:pPr>
                    <w:pStyle w:val="normal0"/>
                    <w:spacing w:line="240" w:lineRule="auto"/>
                    <w:jc w:val="center"/>
                  </w:pPr>
                  <w:r>
                    <w:t>X</w:t>
                  </w:r>
                </w:p>
              </w:tc>
              <w:tc>
                <w:tcPr>
                  <w:tcW w:w="432" w:type="dxa"/>
                  <w:tcMar>
                    <w:top w:w="100" w:type="dxa"/>
                    <w:left w:w="100" w:type="dxa"/>
                    <w:bottom w:w="100" w:type="dxa"/>
                    <w:right w:w="100" w:type="dxa"/>
                  </w:tcMar>
                </w:tcPr>
                <w:p w:rsidR="00D55BA6" w:rsidRDefault="00D55BA6">
                  <w:pPr>
                    <w:pStyle w:val="normal0"/>
                    <w:spacing w:line="240" w:lineRule="auto"/>
                    <w:jc w:val="center"/>
                  </w:pPr>
                </w:p>
              </w:tc>
              <w:tc>
                <w:tcPr>
                  <w:tcW w:w="432" w:type="dxa"/>
                  <w:tcMar>
                    <w:top w:w="100" w:type="dxa"/>
                    <w:left w:w="100" w:type="dxa"/>
                    <w:bottom w:w="100" w:type="dxa"/>
                    <w:right w:w="100" w:type="dxa"/>
                  </w:tcMar>
                </w:tcPr>
                <w:p w:rsidR="00D55BA6" w:rsidRDefault="00D55E09">
                  <w:pPr>
                    <w:pStyle w:val="normal0"/>
                    <w:spacing w:line="240" w:lineRule="auto"/>
                    <w:jc w:val="center"/>
                  </w:pPr>
                  <w:r>
                    <w:t>X</w:t>
                  </w:r>
                </w:p>
              </w:tc>
              <w:tc>
                <w:tcPr>
                  <w:tcW w:w="432" w:type="dxa"/>
                  <w:tcMar>
                    <w:top w:w="100" w:type="dxa"/>
                    <w:left w:w="100" w:type="dxa"/>
                    <w:bottom w:w="100" w:type="dxa"/>
                    <w:right w:w="100" w:type="dxa"/>
                  </w:tcMar>
                </w:tcPr>
                <w:p w:rsidR="00D55BA6" w:rsidRDefault="00D55E09">
                  <w:pPr>
                    <w:pStyle w:val="normal0"/>
                    <w:spacing w:line="240" w:lineRule="auto"/>
                    <w:jc w:val="center"/>
                  </w:pPr>
                  <w:r>
                    <w:t>X</w:t>
                  </w:r>
                </w:p>
              </w:tc>
              <w:tc>
                <w:tcPr>
                  <w:tcW w:w="432" w:type="dxa"/>
                  <w:tcMar>
                    <w:top w:w="100" w:type="dxa"/>
                    <w:left w:w="100" w:type="dxa"/>
                    <w:bottom w:w="100" w:type="dxa"/>
                    <w:right w:w="100" w:type="dxa"/>
                  </w:tcMar>
                </w:tcPr>
                <w:p w:rsidR="00D55BA6" w:rsidRDefault="00D55BA6">
                  <w:pPr>
                    <w:pStyle w:val="normal0"/>
                    <w:spacing w:line="240" w:lineRule="auto"/>
                    <w:jc w:val="center"/>
                  </w:pPr>
                </w:p>
              </w:tc>
              <w:tc>
                <w:tcPr>
                  <w:tcW w:w="432" w:type="dxa"/>
                  <w:tcMar>
                    <w:top w:w="100" w:type="dxa"/>
                    <w:left w:w="100" w:type="dxa"/>
                    <w:bottom w:w="100" w:type="dxa"/>
                    <w:right w:w="100" w:type="dxa"/>
                  </w:tcMar>
                </w:tcPr>
                <w:p w:rsidR="00D55BA6" w:rsidRDefault="00D55E09">
                  <w:pPr>
                    <w:pStyle w:val="normal0"/>
                    <w:spacing w:line="240" w:lineRule="auto"/>
                    <w:jc w:val="center"/>
                  </w:pPr>
                  <w:r>
                    <w:t>X</w:t>
                  </w:r>
                </w:p>
              </w:tc>
            </w:tr>
            <w:tr w:rsidR="00D55BA6">
              <w:trPr>
                <w:trHeight w:val="140"/>
                <w:jc w:val="center"/>
              </w:trPr>
              <w:tc>
                <w:tcPr>
                  <w:tcW w:w="432" w:type="dxa"/>
                  <w:tcMar>
                    <w:top w:w="100" w:type="dxa"/>
                    <w:left w:w="100" w:type="dxa"/>
                    <w:bottom w:w="100" w:type="dxa"/>
                    <w:right w:w="100" w:type="dxa"/>
                  </w:tcMar>
                </w:tcPr>
                <w:p w:rsidR="00D55BA6" w:rsidRDefault="00D55E09">
                  <w:pPr>
                    <w:pStyle w:val="normal0"/>
                    <w:spacing w:line="240" w:lineRule="auto"/>
                    <w:jc w:val="center"/>
                  </w:pPr>
                  <w:r>
                    <w:t>X</w:t>
                  </w:r>
                </w:p>
              </w:tc>
              <w:tc>
                <w:tcPr>
                  <w:tcW w:w="432" w:type="dxa"/>
                  <w:tcMar>
                    <w:top w:w="100" w:type="dxa"/>
                    <w:left w:w="100" w:type="dxa"/>
                    <w:bottom w:w="100" w:type="dxa"/>
                    <w:right w:w="100" w:type="dxa"/>
                  </w:tcMar>
                </w:tcPr>
                <w:p w:rsidR="00D55BA6" w:rsidRDefault="00D55BA6">
                  <w:pPr>
                    <w:pStyle w:val="normal0"/>
                    <w:spacing w:line="240" w:lineRule="auto"/>
                    <w:jc w:val="center"/>
                  </w:pPr>
                </w:p>
              </w:tc>
              <w:tc>
                <w:tcPr>
                  <w:tcW w:w="432" w:type="dxa"/>
                  <w:tcMar>
                    <w:top w:w="100" w:type="dxa"/>
                    <w:left w:w="100" w:type="dxa"/>
                    <w:bottom w:w="100" w:type="dxa"/>
                    <w:right w:w="100" w:type="dxa"/>
                  </w:tcMar>
                </w:tcPr>
                <w:p w:rsidR="00D55BA6" w:rsidRDefault="00D55E09">
                  <w:pPr>
                    <w:pStyle w:val="normal0"/>
                    <w:spacing w:line="240" w:lineRule="auto"/>
                    <w:jc w:val="center"/>
                  </w:pPr>
                  <w:r>
                    <w:t>X</w:t>
                  </w:r>
                </w:p>
              </w:tc>
              <w:tc>
                <w:tcPr>
                  <w:tcW w:w="432" w:type="dxa"/>
                  <w:tcMar>
                    <w:top w:w="100" w:type="dxa"/>
                    <w:left w:w="100" w:type="dxa"/>
                    <w:bottom w:w="100" w:type="dxa"/>
                    <w:right w:w="100" w:type="dxa"/>
                  </w:tcMar>
                </w:tcPr>
                <w:p w:rsidR="00D55BA6" w:rsidRDefault="00D55E09">
                  <w:pPr>
                    <w:pStyle w:val="normal0"/>
                    <w:spacing w:line="240" w:lineRule="auto"/>
                    <w:jc w:val="center"/>
                  </w:pPr>
                  <w:r>
                    <w:t>X</w:t>
                  </w:r>
                </w:p>
              </w:tc>
              <w:tc>
                <w:tcPr>
                  <w:tcW w:w="432" w:type="dxa"/>
                  <w:tcMar>
                    <w:top w:w="100" w:type="dxa"/>
                    <w:left w:w="100" w:type="dxa"/>
                    <w:bottom w:w="100" w:type="dxa"/>
                    <w:right w:w="100" w:type="dxa"/>
                  </w:tcMar>
                </w:tcPr>
                <w:p w:rsidR="00D55BA6" w:rsidRDefault="00D55BA6">
                  <w:pPr>
                    <w:pStyle w:val="normal0"/>
                    <w:spacing w:line="240" w:lineRule="auto"/>
                    <w:jc w:val="center"/>
                  </w:pPr>
                </w:p>
              </w:tc>
              <w:tc>
                <w:tcPr>
                  <w:tcW w:w="432" w:type="dxa"/>
                  <w:tcMar>
                    <w:top w:w="100" w:type="dxa"/>
                    <w:left w:w="100" w:type="dxa"/>
                    <w:bottom w:w="100" w:type="dxa"/>
                    <w:right w:w="100" w:type="dxa"/>
                  </w:tcMar>
                </w:tcPr>
                <w:p w:rsidR="00D55BA6" w:rsidRDefault="00D55E09">
                  <w:pPr>
                    <w:pStyle w:val="normal0"/>
                    <w:spacing w:line="240" w:lineRule="auto"/>
                    <w:jc w:val="center"/>
                  </w:pPr>
                  <w:r>
                    <w:t>X</w:t>
                  </w:r>
                </w:p>
              </w:tc>
            </w:tr>
            <w:tr w:rsidR="00D55BA6">
              <w:trPr>
                <w:trHeight w:val="140"/>
                <w:jc w:val="center"/>
              </w:trPr>
              <w:tc>
                <w:tcPr>
                  <w:tcW w:w="432" w:type="dxa"/>
                  <w:tcMar>
                    <w:top w:w="100" w:type="dxa"/>
                    <w:left w:w="100" w:type="dxa"/>
                    <w:bottom w:w="100" w:type="dxa"/>
                    <w:right w:w="100" w:type="dxa"/>
                  </w:tcMar>
                </w:tcPr>
                <w:p w:rsidR="00D55BA6" w:rsidRDefault="00D55BA6">
                  <w:pPr>
                    <w:pStyle w:val="normal0"/>
                    <w:spacing w:line="240" w:lineRule="auto"/>
                    <w:jc w:val="center"/>
                  </w:pPr>
                </w:p>
              </w:tc>
              <w:tc>
                <w:tcPr>
                  <w:tcW w:w="432" w:type="dxa"/>
                  <w:tcMar>
                    <w:top w:w="100" w:type="dxa"/>
                    <w:left w:w="100" w:type="dxa"/>
                    <w:bottom w:w="100" w:type="dxa"/>
                    <w:right w:w="100" w:type="dxa"/>
                  </w:tcMar>
                </w:tcPr>
                <w:p w:rsidR="00D55BA6" w:rsidRDefault="00D55BA6">
                  <w:pPr>
                    <w:pStyle w:val="normal0"/>
                    <w:spacing w:line="240" w:lineRule="auto"/>
                    <w:jc w:val="center"/>
                  </w:pPr>
                </w:p>
              </w:tc>
              <w:tc>
                <w:tcPr>
                  <w:tcW w:w="432" w:type="dxa"/>
                  <w:tcMar>
                    <w:top w:w="100" w:type="dxa"/>
                    <w:left w:w="100" w:type="dxa"/>
                    <w:bottom w:w="100" w:type="dxa"/>
                    <w:right w:w="100" w:type="dxa"/>
                  </w:tcMar>
                </w:tcPr>
                <w:p w:rsidR="00D55BA6" w:rsidRDefault="00D55BA6">
                  <w:pPr>
                    <w:pStyle w:val="normal0"/>
                    <w:spacing w:line="240" w:lineRule="auto"/>
                    <w:jc w:val="center"/>
                  </w:pPr>
                </w:p>
              </w:tc>
              <w:tc>
                <w:tcPr>
                  <w:tcW w:w="432" w:type="dxa"/>
                  <w:tcMar>
                    <w:top w:w="100" w:type="dxa"/>
                    <w:left w:w="100" w:type="dxa"/>
                    <w:bottom w:w="100" w:type="dxa"/>
                    <w:right w:w="100" w:type="dxa"/>
                  </w:tcMar>
                </w:tcPr>
                <w:p w:rsidR="00D55BA6" w:rsidRDefault="00D55BA6">
                  <w:pPr>
                    <w:pStyle w:val="normal0"/>
                    <w:spacing w:line="240" w:lineRule="auto"/>
                    <w:jc w:val="center"/>
                  </w:pPr>
                </w:p>
              </w:tc>
              <w:tc>
                <w:tcPr>
                  <w:tcW w:w="432" w:type="dxa"/>
                  <w:tcMar>
                    <w:top w:w="100" w:type="dxa"/>
                    <w:left w:w="100" w:type="dxa"/>
                    <w:bottom w:w="100" w:type="dxa"/>
                    <w:right w:w="100" w:type="dxa"/>
                  </w:tcMar>
                </w:tcPr>
                <w:p w:rsidR="00D55BA6" w:rsidRDefault="00D55BA6">
                  <w:pPr>
                    <w:pStyle w:val="normal0"/>
                    <w:spacing w:line="240" w:lineRule="auto"/>
                    <w:jc w:val="center"/>
                  </w:pPr>
                </w:p>
              </w:tc>
              <w:tc>
                <w:tcPr>
                  <w:tcW w:w="432" w:type="dxa"/>
                  <w:tcMar>
                    <w:top w:w="100" w:type="dxa"/>
                    <w:left w:w="100" w:type="dxa"/>
                    <w:bottom w:w="100" w:type="dxa"/>
                    <w:right w:w="100" w:type="dxa"/>
                  </w:tcMar>
                </w:tcPr>
                <w:p w:rsidR="00D55BA6" w:rsidRDefault="00D55BA6">
                  <w:pPr>
                    <w:pStyle w:val="normal0"/>
                    <w:spacing w:line="240" w:lineRule="auto"/>
                    <w:jc w:val="center"/>
                  </w:pPr>
                </w:p>
              </w:tc>
            </w:tr>
            <w:tr w:rsidR="00D55BA6">
              <w:trPr>
                <w:trHeight w:val="140"/>
                <w:jc w:val="center"/>
              </w:trPr>
              <w:tc>
                <w:tcPr>
                  <w:tcW w:w="432" w:type="dxa"/>
                  <w:tcMar>
                    <w:top w:w="100" w:type="dxa"/>
                    <w:left w:w="100" w:type="dxa"/>
                    <w:bottom w:w="100" w:type="dxa"/>
                    <w:right w:w="100" w:type="dxa"/>
                  </w:tcMar>
                </w:tcPr>
                <w:p w:rsidR="00D55BA6" w:rsidRDefault="00D55BA6">
                  <w:pPr>
                    <w:pStyle w:val="normal0"/>
                    <w:spacing w:line="240" w:lineRule="auto"/>
                    <w:jc w:val="center"/>
                  </w:pPr>
                </w:p>
              </w:tc>
              <w:tc>
                <w:tcPr>
                  <w:tcW w:w="432" w:type="dxa"/>
                  <w:tcMar>
                    <w:top w:w="100" w:type="dxa"/>
                    <w:left w:w="100" w:type="dxa"/>
                    <w:bottom w:w="100" w:type="dxa"/>
                    <w:right w:w="100" w:type="dxa"/>
                  </w:tcMar>
                </w:tcPr>
                <w:p w:rsidR="00D55BA6" w:rsidRDefault="00D55BA6">
                  <w:pPr>
                    <w:pStyle w:val="normal0"/>
                    <w:spacing w:line="240" w:lineRule="auto"/>
                    <w:jc w:val="center"/>
                  </w:pPr>
                </w:p>
              </w:tc>
              <w:tc>
                <w:tcPr>
                  <w:tcW w:w="432" w:type="dxa"/>
                  <w:tcMar>
                    <w:top w:w="100" w:type="dxa"/>
                    <w:left w:w="100" w:type="dxa"/>
                    <w:bottom w:w="100" w:type="dxa"/>
                    <w:right w:w="100" w:type="dxa"/>
                  </w:tcMar>
                </w:tcPr>
                <w:p w:rsidR="00D55BA6" w:rsidRDefault="00D55BA6">
                  <w:pPr>
                    <w:pStyle w:val="normal0"/>
                    <w:spacing w:line="240" w:lineRule="auto"/>
                    <w:jc w:val="center"/>
                  </w:pPr>
                </w:p>
              </w:tc>
              <w:tc>
                <w:tcPr>
                  <w:tcW w:w="432" w:type="dxa"/>
                  <w:tcMar>
                    <w:top w:w="100" w:type="dxa"/>
                    <w:left w:w="100" w:type="dxa"/>
                    <w:bottom w:w="100" w:type="dxa"/>
                    <w:right w:w="100" w:type="dxa"/>
                  </w:tcMar>
                </w:tcPr>
                <w:p w:rsidR="00D55BA6" w:rsidRDefault="00D55BA6">
                  <w:pPr>
                    <w:pStyle w:val="normal0"/>
                    <w:spacing w:line="240" w:lineRule="auto"/>
                    <w:jc w:val="center"/>
                  </w:pPr>
                </w:p>
              </w:tc>
              <w:tc>
                <w:tcPr>
                  <w:tcW w:w="432" w:type="dxa"/>
                  <w:tcMar>
                    <w:top w:w="100" w:type="dxa"/>
                    <w:left w:w="100" w:type="dxa"/>
                    <w:bottom w:w="100" w:type="dxa"/>
                    <w:right w:w="100" w:type="dxa"/>
                  </w:tcMar>
                </w:tcPr>
                <w:p w:rsidR="00D55BA6" w:rsidRDefault="00D55BA6">
                  <w:pPr>
                    <w:pStyle w:val="normal0"/>
                    <w:spacing w:line="240" w:lineRule="auto"/>
                    <w:jc w:val="center"/>
                  </w:pPr>
                </w:p>
              </w:tc>
              <w:tc>
                <w:tcPr>
                  <w:tcW w:w="432" w:type="dxa"/>
                  <w:tcMar>
                    <w:top w:w="100" w:type="dxa"/>
                    <w:left w:w="100" w:type="dxa"/>
                    <w:bottom w:w="100" w:type="dxa"/>
                    <w:right w:w="100" w:type="dxa"/>
                  </w:tcMar>
                </w:tcPr>
                <w:p w:rsidR="00D55BA6" w:rsidRDefault="00D55BA6">
                  <w:pPr>
                    <w:pStyle w:val="normal0"/>
                    <w:spacing w:line="240" w:lineRule="auto"/>
                    <w:jc w:val="center"/>
                  </w:pPr>
                </w:p>
              </w:tc>
            </w:tr>
          </w:tbl>
          <w:p w:rsidR="00D55BA6" w:rsidRDefault="00D55E09">
            <w:pPr>
              <w:pStyle w:val="normal0"/>
              <w:jc w:val="center"/>
            </w:pPr>
            <w:r>
              <w:t xml:space="preserve">O    </w:t>
            </w:r>
            <w:proofErr w:type="spellStart"/>
            <w:r>
              <w:t>O</w:t>
            </w:r>
            <w:proofErr w:type="spellEnd"/>
            <w:r>
              <w:t xml:space="preserve">    </w:t>
            </w:r>
            <w:proofErr w:type="spellStart"/>
            <w:r>
              <w:t>O</w:t>
            </w:r>
            <w:proofErr w:type="spellEnd"/>
            <w:r>
              <w:t xml:space="preserve">    </w:t>
            </w:r>
            <w:proofErr w:type="spellStart"/>
            <w:r>
              <w:t>O</w:t>
            </w:r>
            <w:proofErr w:type="spellEnd"/>
            <w:r>
              <w:t xml:space="preserve">    </w:t>
            </w:r>
            <w:proofErr w:type="spellStart"/>
            <w:r>
              <w:t>O</w:t>
            </w:r>
            <w:proofErr w:type="spellEnd"/>
            <w:r>
              <w:t xml:space="preserve">    </w:t>
            </w:r>
            <w:proofErr w:type="spellStart"/>
            <w:r>
              <w:t>O</w:t>
            </w:r>
            <w:proofErr w:type="spellEnd"/>
          </w:p>
        </w:tc>
      </w:tr>
      <w:tr w:rsidR="00D55BA6">
        <w:tc>
          <w:tcPr>
            <w:tcW w:w="3120" w:type="dxa"/>
            <w:tcMar>
              <w:top w:w="100" w:type="dxa"/>
              <w:left w:w="100" w:type="dxa"/>
              <w:bottom w:w="100" w:type="dxa"/>
              <w:right w:w="100" w:type="dxa"/>
            </w:tcMar>
          </w:tcPr>
          <w:p w:rsidR="00D55BA6" w:rsidRDefault="00D55E09">
            <w:pPr>
              <w:pStyle w:val="normal0"/>
              <w:spacing w:line="240" w:lineRule="auto"/>
              <w:jc w:val="center"/>
            </w:pPr>
            <w:proofErr w:type="spellStart"/>
            <w:r>
              <w:t>Longboard</w:t>
            </w:r>
            <w:proofErr w:type="spellEnd"/>
          </w:p>
        </w:tc>
        <w:tc>
          <w:tcPr>
            <w:tcW w:w="3120" w:type="dxa"/>
            <w:tcMar>
              <w:top w:w="100" w:type="dxa"/>
              <w:left w:w="100" w:type="dxa"/>
              <w:bottom w:w="100" w:type="dxa"/>
              <w:right w:w="100" w:type="dxa"/>
            </w:tcMar>
          </w:tcPr>
          <w:p w:rsidR="00D55BA6" w:rsidRDefault="00D55E09">
            <w:pPr>
              <w:pStyle w:val="normal0"/>
              <w:spacing w:line="240" w:lineRule="auto"/>
              <w:jc w:val="center"/>
            </w:pPr>
            <w:r>
              <w:t>3-4 Player</w:t>
            </w:r>
          </w:p>
        </w:tc>
        <w:tc>
          <w:tcPr>
            <w:tcW w:w="3120" w:type="dxa"/>
            <w:tcMar>
              <w:top w:w="100" w:type="dxa"/>
              <w:left w:w="100" w:type="dxa"/>
              <w:bottom w:w="100" w:type="dxa"/>
              <w:right w:w="100" w:type="dxa"/>
            </w:tcMar>
          </w:tcPr>
          <w:p w:rsidR="00D55BA6" w:rsidRDefault="00D55E09">
            <w:pPr>
              <w:pStyle w:val="normal0"/>
              <w:spacing w:line="240" w:lineRule="auto"/>
              <w:jc w:val="center"/>
            </w:pPr>
            <w:r>
              <w:t>Bridges</w:t>
            </w:r>
          </w:p>
        </w:tc>
      </w:tr>
    </w:tbl>
    <w:p w:rsidR="00D55BA6" w:rsidRDefault="00D55BA6">
      <w:pPr>
        <w:pStyle w:val="normal0"/>
      </w:pPr>
    </w:p>
    <w:sectPr w:rsidR="00D55BA6" w:rsidSect="00D55BA6">
      <w:footerReference w:type="default" r:id="rId6"/>
      <w:pgSz w:w="12240" w:h="15840"/>
      <w:pgMar w:top="1440" w:right="1440" w:bottom="1440" w:left="1440" w:gutter="0"/>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altName w:val="Times New Roman"/>
    <w:panose1 w:val="02040503050406030204"/>
    <w:charset w:val="4D"/>
    <w:family w:val="roman"/>
    <w:notTrueType/>
    <w:pitch w:val="default"/>
    <w:sig w:usb0="00000003" w:usb1="00000000" w:usb2="00000000" w:usb3="00000000" w:csb0="00000001" w:csb1="00000000"/>
  </w:font>
  <w:font w:name="Trebuchet MS">
    <w:panose1 w:val="020B060302020202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Droid Serif">
    <w:altName w:val="Times New Roman"/>
    <w:charset w:val="00"/>
    <w:family w:val="auto"/>
    <w:pitch w:val="default"/>
    <w:sig w:usb0="00000000" w:usb1="00000000" w:usb2="00000000" w:usb3="00000000" w:csb0="00000000" w:csb1="00000000"/>
  </w:font>
  <w:font w:name="Calibri">
    <w:panose1 w:val="020F0502020204030204"/>
    <w:charset w:val="4D"/>
    <w:family w:val="roman"/>
    <w:notTrueType/>
    <w:pitch w:val="default"/>
    <w:sig w:usb0="00000003" w:usb1="00000000" w:usb2="00000000" w:usb3="00000000" w:csb0="00000001" w:csb1="00000000"/>
  </w:font>
</w:fonts>
</file>

<file path=word/footer1.xml><?xml version="1.0" encoding="utf-8"?>
<w:ft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0B21C2" w:rsidRDefault="00E50E61" w:rsidP="00E50E61">
    <w:pPr>
      <w:pStyle w:val="Footer"/>
      <w:tabs>
        <w:tab w:val="left" w:pos="450"/>
      </w:tabs>
    </w:pPr>
    <w:r>
      <w:rPr>
        <w:noProof/>
      </w:rPr>
      <w:drawing>
        <wp:anchor distT="0" distB="0" distL="114300" distR="114300" simplePos="0" relativeHeight="251658240" behindDoc="0" locked="0" layoutInCell="1" allowOverlap="1">
          <wp:simplePos x="0" y="0"/>
          <wp:positionH relativeFrom="column">
            <wp:posOffset>25400</wp:posOffset>
          </wp:positionH>
          <wp:positionV relativeFrom="paragraph">
            <wp:posOffset>0</wp:posOffset>
          </wp:positionV>
          <wp:extent cx="203200" cy="203200"/>
          <wp:effectExtent l="25400" t="0" r="0" b="0"/>
          <wp:wrapSquare wrapText="bothSides"/>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203200" cy="203200"/>
                  </a:xfrm>
                  <a:prstGeom prst="rect">
                    <a:avLst/>
                  </a:prstGeom>
                  <a:noFill/>
                  <a:ln w="9525">
                    <a:noFill/>
                    <a:miter lim="800000"/>
                    <a:headEnd/>
                    <a:tailEnd/>
                  </a:ln>
                </pic:spPr>
              </pic:pic>
            </a:graphicData>
          </a:graphic>
        </wp:anchor>
      </w:drawing>
    </w:r>
    <w:r>
      <w:tab/>
    </w:r>
    <w:r w:rsidR="000B21C2">
      <w:t xml:space="preserve">Bryan Mayer &amp; Christopher </w:t>
    </w:r>
    <w:proofErr w:type="spellStart"/>
    <w:r w:rsidR="000B21C2">
      <w:t>Hallberg</w:t>
    </w:r>
    <w:proofErr w:type="spellEnd"/>
    <w:r w:rsidR="000B21C2">
      <w:t>, 2014</w:t>
    </w:r>
  </w:p>
</w:ftr>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FFFFFF1D"/>
    <w:multiLevelType w:val="multilevel"/>
    <w:tmpl w:val="773E04F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209C615E"/>
    <w:lvl w:ilvl="0">
      <w:start w:val="1"/>
      <w:numFmt w:val="decimal"/>
      <w:lvlText w:val="%1."/>
      <w:lvlJc w:val="left"/>
      <w:pPr>
        <w:tabs>
          <w:tab w:val="num" w:pos="1800"/>
        </w:tabs>
        <w:ind w:left="1800" w:hanging="360"/>
      </w:pPr>
    </w:lvl>
  </w:abstractNum>
  <w:abstractNum w:abstractNumId="2">
    <w:nsid w:val="FFFFFF7D"/>
    <w:multiLevelType w:val="singleLevel"/>
    <w:tmpl w:val="3D46081A"/>
    <w:lvl w:ilvl="0">
      <w:start w:val="1"/>
      <w:numFmt w:val="decimal"/>
      <w:lvlText w:val="%1."/>
      <w:lvlJc w:val="left"/>
      <w:pPr>
        <w:tabs>
          <w:tab w:val="num" w:pos="1440"/>
        </w:tabs>
        <w:ind w:left="1440" w:hanging="360"/>
      </w:pPr>
    </w:lvl>
  </w:abstractNum>
  <w:abstractNum w:abstractNumId="3">
    <w:nsid w:val="FFFFFF7E"/>
    <w:multiLevelType w:val="singleLevel"/>
    <w:tmpl w:val="7D92B30E"/>
    <w:lvl w:ilvl="0">
      <w:start w:val="1"/>
      <w:numFmt w:val="decimal"/>
      <w:lvlText w:val="%1."/>
      <w:lvlJc w:val="left"/>
      <w:pPr>
        <w:tabs>
          <w:tab w:val="num" w:pos="1080"/>
        </w:tabs>
        <w:ind w:left="1080" w:hanging="360"/>
      </w:pPr>
    </w:lvl>
  </w:abstractNum>
  <w:abstractNum w:abstractNumId="4">
    <w:nsid w:val="FFFFFF7F"/>
    <w:multiLevelType w:val="singleLevel"/>
    <w:tmpl w:val="F31C2FAA"/>
    <w:lvl w:ilvl="0">
      <w:start w:val="1"/>
      <w:numFmt w:val="decimal"/>
      <w:lvlText w:val="%1."/>
      <w:lvlJc w:val="left"/>
      <w:pPr>
        <w:tabs>
          <w:tab w:val="num" w:pos="720"/>
        </w:tabs>
        <w:ind w:left="720" w:hanging="360"/>
      </w:pPr>
    </w:lvl>
  </w:abstractNum>
  <w:abstractNum w:abstractNumId="5">
    <w:nsid w:val="FFFFFF80"/>
    <w:multiLevelType w:val="singleLevel"/>
    <w:tmpl w:val="8E76E15E"/>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578063C4"/>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E67E0D78"/>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17BC0DD2"/>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84F66994"/>
    <w:lvl w:ilvl="0">
      <w:start w:val="1"/>
      <w:numFmt w:val="decimal"/>
      <w:lvlText w:val="%1."/>
      <w:lvlJc w:val="left"/>
      <w:pPr>
        <w:tabs>
          <w:tab w:val="num" w:pos="360"/>
        </w:tabs>
        <w:ind w:left="360" w:hanging="360"/>
      </w:pPr>
    </w:lvl>
  </w:abstractNum>
  <w:abstractNum w:abstractNumId="10">
    <w:nsid w:val="FFFFFF89"/>
    <w:multiLevelType w:val="singleLevel"/>
    <w:tmpl w:val="D97ABEAA"/>
    <w:lvl w:ilvl="0">
      <w:start w:val="1"/>
      <w:numFmt w:val="bullet"/>
      <w:lvlText w:val=""/>
      <w:lvlJc w:val="left"/>
      <w:pPr>
        <w:tabs>
          <w:tab w:val="num" w:pos="360"/>
        </w:tabs>
        <w:ind w:left="360" w:hanging="360"/>
      </w:pPr>
      <w:rPr>
        <w:rFonts w:ascii="Symbol" w:hAnsi="Symbol" w:hint="default"/>
      </w:rPr>
    </w:lvl>
  </w:abstractNum>
  <w:abstractNum w:abstractNumId="11">
    <w:nsid w:val="1181461D"/>
    <w:multiLevelType w:val="multilevel"/>
    <w:tmpl w:val="36B4028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2">
    <w:nsid w:val="20297B74"/>
    <w:multiLevelType w:val="multilevel"/>
    <w:tmpl w:val="DA04772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3">
    <w:nsid w:val="2430049A"/>
    <w:multiLevelType w:val="multilevel"/>
    <w:tmpl w:val="52AAA04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4">
    <w:nsid w:val="33C00A08"/>
    <w:multiLevelType w:val="multilevel"/>
    <w:tmpl w:val="1690141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5">
    <w:nsid w:val="39CD3D45"/>
    <w:multiLevelType w:val="multilevel"/>
    <w:tmpl w:val="775686D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6">
    <w:nsid w:val="3EFC0C66"/>
    <w:multiLevelType w:val="hybridMultilevel"/>
    <w:tmpl w:val="8D1CF93C"/>
    <w:lvl w:ilvl="0" w:tplc="04090019">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3FA301C6"/>
    <w:multiLevelType w:val="multilevel"/>
    <w:tmpl w:val="76FE4A5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8">
    <w:nsid w:val="4CFD4C68"/>
    <w:multiLevelType w:val="hybridMultilevel"/>
    <w:tmpl w:val="FC1EB450"/>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56EA16F3"/>
    <w:multiLevelType w:val="hybridMultilevel"/>
    <w:tmpl w:val="4A48050A"/>
    <w:lvl w:ilvl="0" w:tplc="04090001">
      <w:start w:val="1"/>
      <w:numFmt w:val="bullet"/>
      <w:lvlText w:val=""/>
      <w:lvlJc w:val="left"/>
      <w:pPr>
        <w:ind w:left="1800" w:hanging="360"/>
      </w:pPr>
      <w:rPr>
        <w:rFonts w:ascii="Symbol" w:hAnsi="Symbol"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5FBF753D"/>
    <w:multiLevelType w:val="hybridMultilevel"/>
    <w:tmpl w:val="FCCCA5A8"/>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1">
    <w:nsid w:val="60A73C33"/>
    <w:multiLevelType w:val="hybridMultilevel"/>
    <w:tmpl w:val="87903BB2"/>
    <w:lvl w:ilvl="0" w:tplc="0409000F">
      <w:start w:val="1"/>
      <w:numFmt w:val="decimal"/>
      <w:lvlText w:val="%1."/>
      <w:lvlJc w:val="left"/>
      <w:pPr>
        <w:ind w:left="2880" w:hanging="360"/>
      </w:p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2">
    <w:nsid w:val="69576E67"/>
    <w:multiLevelType w:val="hybridMultilevel"/>
    <w:tmpl w:val="8D1CF93C"/>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7BE0047A"/>
    <w:multiLevelType w:val="multilevel"/>
    <w:tmpl w:val="FC60B55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4"/>
  </w:num>
  <w:num w:numId="2">
    <w:abstractNumId w:val="13"/>
  </w:num>
  <w:num w:numId="3">
    <w:abstractNumId w:val="23"/>
  </w:num>
  <w:num w:numId="4">
    <w:abstractNumId w:val="17"/>
  </w:num>
  <w:num w:numId="5">
    <w:abstractNumId w:val="11"/>
  </w:num>
  <w:num w:numId="6">
    <w:abstractNumId w:val="12"/>
  </w:num>
  <w:num w:numId="7">
    <w:abstractNumId w:val="15"/>
  </w:num>
  <w:num w:numId="8">
    <w:abstractNumId w:val="10"/>
  </w:num>
  <w:num w:numId="9">
    <w:abstractNumId w:val="8"/>
  </w:num>
  <w:num w:numId="10">
    <w:abstractNumId w:val="7"/>
  </w:num>
  <w:num w:numId="11">
    <w:abstractNumId w:val="6"/>
  </w:num>
  <w:num w:numId="12">
    <w:abstractNumId w:val="5"/>
  </w:num>
  <w:num w:numId="13">
    <w:abstractNumId w:val="9"/>
  </w:num>
  <w:num w:numId="14">
    <w:abstractNumId w:val="4"/>
  </w:num>
  <w:num w:numId="15">
    <w:abstractNumId w:val="3"/>
  </w:num>
  <w:num w:numId="16">
    <w:abstractNumId w:val="2"/>
  </w:num>
  <w:num w:numId="17">
    <w:abstractNumId w:val="1"/>
  </w:num>
  <w:num w:numId="18">
    <w:abstractNumId w:val="0"/>
  </w:num>
  <w:num w:numId="19">
    <w:abstractNumId w:val="21"/>
  </w:num>
  <w:num w:numId="20">
    <w:abstractNumId w:val="18"/>
  </w:num>
  <w:num w:numId="21">
    <w:abstractNumId w:val="22"/>
  </w:num>
  <w:num w:numId="22">
    <w:abstractNumId w:val="16"/>
  </w:num>
  <w:num w:numId="23">
    <w:abstractNumId w:val="19"/>
  </w:num>
  <w:num w:numId="24">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isplayBackgroundShape/>
  <w:proofState w:spelling="clean" w:grammar="clean"/>
  <w:doNotTrackMoves/>
  <w:defaultTabStop w:val="720"/>
  <w:characterSpacingControl w:val="doNotCompress"/>
  <w:hdrShapeDefaults>
    <o:shapedefaults v:ext="edit" spidmax="2049"/>
  </w:hdrShapeDefaults>
  <w:compat>
    <w:useFELayout/>
  </w:compat>
  <w:rsids>
    <w:rsidRoot w:val="00D55BA6"/>
    <w:rsid w:val="000B21C2"/>
    <w:rsid w:val="00252B1E"/>
    <w:rsid w:val="007B2EAB"/>
    <w:rsid w:val="00D06BB3"/>
    <w:rsid w:val="00D55BA6"/>
    <w:rsid w:val="00D55E09"/>
    <w:rsid w:val="00D72DEF"/>
    <w:rsid w:val="00E4224A"/>
    <w:rsid w:val="00E50E61"/>
  </w:rsids>
  <m:mathPr>
    <m:mathFont m:val="Droid Serif"/>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0" w:defSemiHidden="0" w:defUnhideWhenUsed="0" w:defQFormat="0" w:count="276"/>
  <w:style w:type="paragraph" w:default="1" w:styleId="Normal">
    <w:name w:val="Normal"/>
    <w:qFormat/>
    <w:rsid w:val="00D72DEF"/>
  </w:style>
  <w:style w:type="paragraph" w:styleId="Heading1">
    <w:name w:val="heading 1"/>
    <w:basedOn w:val="normal0"/>
    <w:next w:val="normal0"/>
    <w:rsid w:val="00D55BA6"/>
    <w:pPr>
      <w:keepNext/>
      <w:keepLines/>
      <w:spacing w:before="200"/>
      <w:contextualSpacing/>
      <w:outlineLvl w:val="0"/>
    </w:pPr>
    <w:rPr>
      <w:rFonts w:ascii="Trebuchet MS" w:eastAsia="Trebuchet MS" w:hAnsi="Trebuchet MS" w:cs="Trebuchet MS"/>
      <w:sz w:val="32"/>
    </w:rPr>
  </w:style>
  <w:style w:type="paragraph" w:styleId="Heading2">
    <w:name w:val="heading 2"/>
    <w:basedOn w:val="normal0"/>
    <w:next w:val="normal0"/>
    <w:rsid w:val="00D55BA6"/>
    <w:pPr>
      <w:keepNext/>
      <w:keepLines/>
      <w:spacing w:before="200"/>
      <w:contextualSpacing/>
      <w:outlineLvl w:val="1"/>
    </w:pPr>
    <w:rPr>
      <w:rFonts w:ascii="Trebuchet MS" w:eastAsia="Trebuchet MS" w:hAnsi="Trebuchet MS" w:cs="Trebuchet MS"/>
      <w:b/>
      <w:sz w:val="26"/>
    </w:rPr>
  </w:style>
  <w:style w:type="paragraph" w:styleId="Heading3">
    <w:name w:val="heading 3"/>
    <w:basedOn w:val="normal0"/>
    <w:next w:val="normal0"/>
    <w:rsid w:val="00D55BA6"/>
    <w:pPr>
      <w:keepNext/>
      <w:keepLines/>
      <w:spacing w:before="160"/>
      <w:contextualSpacing/>
      <w:outlineLvl w:val="2"/>
    </w:pPr>
    <w:rPr>
      <w:rFonts w:ascii="Trebuchet MS" w:eastAsia="Trebuchet MS" w:hAnsi="Trebuchet MS" w:cs="Trebuchet MS"/>
      <w:b/>
      <w:color w:val="666666"/>
      <w:sz w:val="24"/>
    </w:rPr>
  </w:style>
  <w:style w:type="paragraph" w:styleId="Heading4">
    <w:name w:val="heading 4"/>
    <w:basedOn w:val="normal0"/>
    <w:next w:val="normal0"/>
    <w:rsid w:val="00D55BA6"/>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0"/>
    <w:next w:val="normal0"/>
    <w:rsid w:val="00D55BA6"/>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0"/>
    <w:next w:val="normal0"/>
    <w:rsid w:val="00D55BA6"/>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normal0">
    <w:name w:val="normal"/>
    <w:rsid w:val="00D55BA6"/>
    <w:pPr>
      <w:spacing w:line="276" w:lineRule="auto"/>
    </w:pPr>
    <w:rPr>
      <w:rFonts w:ascii="Arial" w:eastAsia="Arial" w:hAnsi="Arial" w:cs="Arial"/>
      <w:color w:val="000000"/>
      <w:sz w:val="22"/>
    </w:rPr>
  </w:style>
  <w:style w:type="paragraph" w:styleId="Title">
    <w:name w:val="Title"/>
    <w:basedOn w:val="normal0"/>
    <w:next w:val="normal0"/>
    <w:rsid w:val="00D55BA6"/>
    <w:pPr>
      <w:keepNext/>
      <w:keepLines/>
      <w:contextualSpacing/>
    </w:pPr>
    <w:rPr>
      <w:rFonts w:ascii="Trebuchet MS" w:eastAsia="Trebuchet MS" w:hAnsi="Trebuchet MS" w:cs="Trebuchet MS"/>
      <w:sz w:val="42"/>
    </w:rPr>
  </w:style>
  <w:style w:type="paragraph" w:styleId="Subtitle">
    <w:name w:val="Subtitle"/>
    <w:basedOn w:val="normal0"/>
    <w:next w:val="normal0"/>
    <w:rsid w:val="00D55BA6"/>
    <w:pPr>
      <w:keepNext/>
      <w:keepLines/>
      <w:spacing w:after="200"/>
      <w:contextualSpacing/>
    </w:pPr>
    <w:rPr>
      <w:rFonts w:ascii="Trebuchet MS" w:eastAsia="Trebuchet MS" w:hAnsi="Trebuchet MS" w:cs="Trebuchet MS"/>
      <w:i/>
      <w:color w:val="666666"/>
      <w:sz w:val="26"/>
    </w:rPr>
  </w:style>
  <w:style w:type="paragraph" w:styleId="Header">
    <w:name w:val="header"/>
    <w:basedOn w:val="Normal"/>
    <w:link w:val="HeaderChar"/>
    <w:uiPriority w:val="99"/>
    <w:semiHidden/>
    <w:unhideWhenUsed/>
    <w:rsid w:val="00D06BB3"/>
    <w:pPr>
      <w:tabs>
        <w:tab w:val="center" w:pos="4320"/>
        <w:tab w:val="right" w:pos="8640"/>
      </w:tabs>
    </w:pPr>
  </w:style>
  <w:style w:type="character" w:customStyle="1" w:styleId="HeaderChar">
    <w:name w:val="Header Char"/>
    <w:basedOn w:val="DefaultParagraphFont"/>
    <w:link w:val="Header"/>
    <w:uiPriority w:val="99"/>
    <w:semiHidden/>
    <w:rsid w:val="00D06BB3"/>
  </w:style>
  <w:style w:type="paragraph" w:styleId="Footer">
    <w:name w:val="footer"/>
    <w:basedOn w:val="Normal"/>
    <w:link w:val="FooterChar"/>
    <w:uiPriority w:val="99"/>
    <w:semiHidden/>
    <w:unhideWhenUsed/>
    <w:rsid w:val="00D06BB3"/>
    <w:pPr>
      <w:tabs>
        <w:tab w:val="center" w:pos="4320"/>
        <w:tab w:val="right" w:pos="8640"/>
      </w:tabs>
    </w:pPr>
  </w:style>
  <w:style w:type="character" w:customStyle="1" w:styleId="FooterChar">
    <w:name w:val="Footer Char"/>
    <w:basedOn w:val="DefaultParagraphFont"/>
    <w:link w:val="Footer"/>
    <w:uiPriority w:val="99"/>
    <w:semiHidden/>
    <w:rsid w:val="00D06BB3"/>
  </w:style>
</w:styles>
</file>

<file path=word/webSettings.xml><?xml version="1.0" encoding="utf-8"?>
<w:webSettings xmlns:r="http://schemas.openxmlformats.org/officeDocument/2006/relationships" xmlns:w="http://schemas.openxmlformats.org/wordprocessingml/2006/main">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footer" Target="footer1.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893</Words>
  <Characters>5092</Characters>
  <Application>Microsoft Macintosh Word</Application>
  <DocSecurity>0</DocSecurity>
  <Lines>42</Lines>
  <Paragraphs>10</Paragraphs>
  <ScaleCrop>false</ScaleCrop>
  <Company>TCNJ</Company>
  <LinksUpToDate>false</LinksUpToDate>
  <CharactersWithSpaces>6253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Bluff Chess.docx</dc:title>
  <dc:creator>Bryan</dc:creator>
  <cp:lastModifiedBy>Bryan</cp:lastModifiedBy>
  <cp:revision>3</cp:revision>
  <cp:lastPrinted>2014-01-26T19:35:00Z</cp:lastPrinted>
  <dcterms:created xsi:type="dcterms:W3CDTF">2014-01-26T19:35:00Z</dcterms:created>
  <dcterms:modified xsi:type="dcterms:W3CDTF">2014-01-26T19:37:00Z</dcterms:modified>
</cp:coreProperties>
</file>